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BF85" w14:textId="77777777" w:rsidR="003C5D4B" w:rsidRPr="0077560A" w:rsidRDefault="003C5D4B" w:rsidP="009E5EFB">
      <w:pPr>
        <w:tabs>
          <w:tab w:val="left" w:pos="708"/>
          <w:tab w:val="left" w:pos="1508"/>
        </w:tabs>
        <w:spacing w:after="0"/>
        <w:jc w:val="both"/>
        <w:rPr>
          <w:rFonts w:ascii="Cambria" w:hAnsi="Cambria" w:cs="Times New Roman"/>
        </w:rPr>
      </w:pPr>
    </w:p>
    <w:tbl>
      <w:tblPr>
        <w:tblStyle w:val="TabloKlavuzu"/>
        <w:tblW w:w="0" w:type="auto"/>
        <w:tblInd w:w="392" w:type="dxa"/>
        <w:tblLook w:val="04A0" w:firstRow="1" w:lastRow="0" w:firstColumn="1" w:lastColumn="0" w:noHBand="0" w:noVBand="1"/>
      </w:tblPr>
      <w:tblGrid>
        <w:gridCol w:w="2410"/>
        <w:gridCol w:w="2296"/>
        <w:gridCol w:w="2127"/>
        <w:gridCol w:w="2948"/>
      </w:tblGrid>
      <w:tr w:rsidR="0069404C" w:rsidRPr="0077560A" w14:paraId="5AD56DE1" w14:textId="77777777" w:rsidTr="0077560A">
        <w:tc>
          <w:tcPr>
            <w:tcW w:w="2410" w:type="dxa"/>
            <w:vMerge w:val="restart"/>
          </w:tcPr>
          <w:p w14:paraId="2262C570" w14:textId="1A0F16DF" w:rsidR="0069404C" w:rsidRPr="0077560A" w:rsidRDefault="0069404C" w:rsidP="009E5EFB">
            <w:pPr>
              <w:tabs>
                <w:tab w:val="left" w:pos="708"/>
                <w:tab w:val="left" w:pos="1508"/>
              </w:tabs>
              <w:spacing w:line="276" w:lineRule="auto"/>
              <w:jc w:val="center"/>
              <w:rPr>
                <w:rFonts w:ascii="Cambria" w:hAnsi="Cambria" w:cs="Times New Roman"/>
                <w:b/>
                <w:bCs/>
                <w:color w:val="002060"/>
              </w:rPr>
            </w:pPr>
            <w:r w:rsidRPr="0077560A">
              <w:rPr>
                <w:rFonts w:ascii="Cambria" w:hAnsi="Cambria" w:cs="Times New Roman"/>
                <w:b/>
                <w:bCs/>
                <w:color w:val="002060"/>
              </w:rPr>
              <w:t>ORGANİZASYON BİLGİLERİ</w:t>
            </w:r>
          </w:p>
        </w:tc>
        <w:tc>
          <w:tcPr>
            <w:tcW w:w="2296" w:type="dxa"/>
          </w:tcPr>
          <w:p w14:paraId="423D0CF0" w14:textId="6259F047" w:rsidR="0069404C" w:rsidRPr="0077560A" w:rsidRDefault="00DD7544" w:rsidP="009E5EFB">
            <w:pPr>
              <w:tabs>
                <w:tab w:val="left" w:pos="708"/>
                <w:tab w:val="left" w:pos="1508"/>
              </w:tabs>
              <w:spacing w:line="276" w:lineRule="auto"/>
              <w:jc w:val="center"/>
              <w:rPr>
                <w:rFonts w:ascii="Cambria" w:hAnsi="Cambria" w:cs="Times New Roman"/>
                <w:b/>
                <w:bCs/>
                <w:color w:val="002060"/>
              </w:rPr>
            </w:pPr>
            <w:r w:rsidRPr="0077560A">
              <w:rPr>
                <w:rFonts w:ascii="Cambria" w:hAnsi="Cambria" w:cs="Times New Roman"/>
                <w:b/>
                <w:bCs/>
                <w:color w:val="002060"/>
              </w:rPr>
              <w:t>Birim Adı</w:t>
            </w:r>
          </w:p>
        </w:tc>
        <w:tc>
          <w:tcPr>
            <w:tcW w:w="2127" w:type="dxa"/>
          </w:tcPr>
          <w:p w14:paraId="3B263651" w14:textId="22D17A6F" w:rsidR="0069404C" w:rsidRPr="0077560A" w:rsidRDefault="00DD7544" w:rsidP="009E5EFB">
            <w:pPr>
              <w:tabs>
                <w:tab w:val="left" w:pos="708"/>
                <w:tab w:val="left" w:pos="1508"/>
              </w:tabs>
              <w:spacing w:line="276" w:lineRule="auto"/>
              <w:jc w:val="center"/>
              <w:rPr>
                <w:rFonts w:ascii="Cambria" w:hAnsi="Cambria" w:cs="Times New Roman"/>
                <w:b/>
                <w:bCs/>
                <w:color w:val="002060"/>
              </w:rPr>
            </w:pPr>
            <w:r w:rsidRPr="0077560A">
              <w:rPr>
                <w:rFonts w:ascii="Cambria" w:hAnsi="Cambria" w:cs="Times New Roman"/>
                <w:b/>
                <w:bCs/>
                <w:color w:val="002060"/>
              </w:rPr>
              <w:t>Personel</w:t>
            </w:r>
          </w:p>
        </w:tc>
        <w:tc>
          <w:tcPr>
            <w:tcW w:w="2948" w:type="dxa"/>
          </w:tcPr>
          <w:p w14:paraId="43FEA72E" w14:textId="551F0D59" w:rsidR="0069404C" w:rsidRPr="0077560A" w:rsidRDefault="00DD7544" w:rsidP="009E5EFB">
            <w:pPr>
              <w:tabs>
                <w:tab w:val="left" w:pos="708"/>
                <w:tab w:val="left" w:pos="1508"/>
              </w:tabs>
              <w:spacing w:line="276" w:lineRule="auto"/>
              <w:jc w:val="center"/>
              <w:rPr>
                <w:rFonts w:ascii="Cambria" w:hAnsi="Cambria" w:cs="Times New Roman"/>
                <w:b/>
                <w:bCs/>
                <w:color w:val="002060"/>
              </w:rPr>
            </w:pPr>
            <w:r w:rsidRPr="0077560A">
              <w:rPr>
                <w:rFonts w:ascii="Cambria" w:hAnsi="Cambria" w:cs="Times New Roman"/>
                <w:b/>
                <w:bCs/>
                <w:color w:val="002060"/>
              </w:rPr>
              <w:t>Üst Yönetici(ler)</w:t>
            </w:r>
          </w:p>
        </w:tc>
      </w:tr>
      <w:tr w:rsidR="0069404C" w:rsidRPr="0077560A" w14:paraId="5C82841E" w14:textId="77777777" w:rsidTr="0077560A">
        <w:tc>
          <w:tcPr>
            <w:tcW w:w="2410" w:type="dxa"/>
            <w:vMerge/>
          </w:tcPr>
          <w:p w14:paraId="48E5342B" w14:textId="77777777" w:rsidR="0069404C" w:rsidRPr="0077560A" w:rsidRDefault="0069404C" w:rsidP="009E5EFB">
            <w:pPr>
              <w:tabs>
                <w:tab w:val="left" w:pos="708"/>
                <w:tab w:val="left" w:pos="1508"/>
              </w:tabs>
              <w:spacing w:line="276" w:lineRule="auto"/>
              <w:jc w:val="center"/>
              <w:rPr>
                <w:rFonts w:ascii="Cambria" w:hAnsi="Cambria" w:cs="Times New Roman"/>
              </w:rPr>
            </w:pPr>
          </w:p>
        </w:tc>
        <w:tc>
          <w:tcPr>
            <w:tcW w:w="2296" w:type="dxa"/>
          </w:tcPr>
          <w:p w14:paraId="1C0F30E3" w14:textId="0E356C6B" w:rsidR="0069404C" w:rsidRPr="0077560A" w:rsidRDefault="0077560A" w:rsidP="009E5EFB">
            <w:pPr>
              <w:tabs>
                <w:tab w:val="left" w:pos="708"/>
                <w:tab w:val="left" w:pos="1508"/>
              </w:tabs>
              <w:spacing w:line="276" w:lineRule="auto"/>
              <w:jc w:val="center"/>
              <w:rPr>
                <w:rFonts w:ascii="Cambria" w:hAnsi="Cambria" w:cs="Times New Roman"/>
              </w:rPr>
            </w:pPr>
            <w:r w:rsidRPr="0077560A">
              <w:rPr>
                <w:rFonts w:ascii="Cambria" w:hAnsi="Cambria" w:cs="Times New Roman"/>
              </w:rPr>
              <w:t>Bölüm Başkanlığı</w:t>
            </w:r>
          </w:p>
        </w:tc>
        <w:tc>
          <w:tcPr>
            <w:tcW w:w="2127" w:type="dxa"/>
          </w:tcPr>
          <w:p w14:paraId="0DD33116" w14:textId="05B19D81" w:rsidR="0069404C" w:rsidRPr="0077560A" w:rsidRDefault="0077560A" w:rsidP="009E5EFB">
            <w:pPr>
              <w:tabs>
                <w:tab w:val="left" w:pos="708"/>
                <w:tab w:val="left" w:pos="1508"/>
              </w:tabs>
              <w:spacing w:line="276" w:lineRule="auto"/>
              <w:jc w:val="center"/>
              <w:rPr>
                <w:rFonts w:ascii="Cambria" w:hAnsi="Cambria" w:cs="Times New Roman"/>
              </w:rPr>
            </w:pPr>
            <w:r w:rsidRPr="0077560A">
              <w:rPr>
                <w:rFonts w:ascii="Cambria" w:hAnsi="Cambria" w:cs="Times New Roman"/>
              </w:rPr>
              <w:t>Bölüm Başkanı</w:t>
            </w:r>
          </w:p>
        </w:tc>
        <w:tc>
          <w:tcPr>
            <w:tcW w:w="2948" w:type="dxa"/>
          </w:tcPr>
          <w:p w14:paraId="7A0ECA71" w14:textId="7AB1D0D5" w:rsidR="0069404C" w:rsidRPr="0077560A" w:rsidRDefault="006929AA" w:rsidP="009E5EFB">
            <w:pPr>
              <w:tabs>
                <w:tab w:val="left" w:pos="708"/>
                <w:tab w:val="left" w:pos="1508"/>
              </w:tabs>
              <w:spacing w:line="276" w:lineRule="auto"/>
              <w:jc w:val="center"/>
              <w:rPr>
                <w:rFonts w:ascii="Cambria" w:hAnsi="Cambria" w:cs="Times New Roman"/>
              </w:rPr>
            </w:pPr>
            <w:r w:rsidRPr="0077560A">
              <w:rPr>
                <w:rFonts w:ascii="Cambria" w:hAnsi="Cambria" w:cs="Times New Roman"/>
              </w:rPr>
              <w:t>Dekan</w:t>
            </w:r>
            <w:r w:rsidR="0077560A" w:rsidRPr="0077560A">
              <w:rPr>
                <w:rFonts w:ascii="Cambria" w:hAnsi="Cambria" w:cs="Times New Roman"/>
              </w:rPr>
              <w:t xml:space="preserve"> Yardımcıları, Dekan</w:t>
            </w:r>
          </w:p>
        </w:tc>
      </w:tr>
    </w:tbl>
    <w:p w14:paraId="12E6E74E" w14:textId="77777777" w:rsidR="0069404C" w:rsidRPr="0077560A" w:rsidRDefault="0069404C" w:rsidP="009E5EFB">
      <w:pPr>
        <w:tabs>
          <w:tab w:val="left" w:pos="708"/>
          <w:tab w:val="left" w:pos="1508"/>
        </w:tabs>
        <w:spacing w:after="0"/>
        <w:jc w:val="both"/>
        <w:rPr>
          <w:rFonts w:ascii="Cambria" w:hAnsi="Cambria" w:cs="Times New Roman"/>
        </w:rPr>
      </w:pPr>
    </w:p>
    <w:p w14:paraId="5460D327" w14:textId="0F985CD1" w:rsidR="0077560A" w:rsidRPr="0077560A" w:rsidRDefault="0077560A" w:rsidP="0077560A">
      <w:pPr>
        <w:pStyle w:val="NormalWeb"/>
        <w:ind w:left="360" w:firstLine="340"/>
        <w:jc w:val="both"/>
        <w:rPr>
          <w:rFonts w:ascii="Cambria" w:hAnsi="Cambria"/>
          <w:sz w:val="22"/>
          <w:szCs w:val="22"/>
        </w:rPr>
      </w:pPr>
      <w:r w:rsidRPr="0077560A">
        <w:rPr>
          <w:rFonts w:ascii="Cambria" w:hAnsi="Cambria"/>
          <w:sz w:val="22"/>
          <w:szCs w:val="22"/>
        </w:rPr>
        <w:t xml:space="preserve">2547 Sayılı Kanununun 21’inci maddesinde belirtilen hususlara ilaveten bölüm başkanının görev, yetki ve sorumlulukları şunlardır: </w:t>
      </w:r>
    </w:p>
    <w:p w14:paraId="21914F6B" w14:textId="080C3438"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 kurullarına başkanlık etmek, bölüm kurullarının kararlarını uygulamak ve bölüme bağlı birimler arasında koordinasyon, iletişim ve işbirliğini sağlamak, </w:t>
      </w:r>
    </w:p>
    <w:p w14:paraId="5EA083F3" w14:textId="11A25A64"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Fakültenin misyon ve vizyonunun gerçekleştirilmesini sağlamak, </w:t>
      </w:r>
    </w:p>
    <w:p w14:paraId="03A2181A" w14:textId="33852E63"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Üniversite stratejik planı çerçevesinde fakülte veya yüksekokulca hazırlanan gelişim planına uygun olarak bölümün insan kaynakları, teknolojik ve fiziki altyapı, donanım vb</w:t>
      </w:r>
      <w:r w:rsidR="001E5569">
        <w:rPr>
          <w:rFonts w:ascii="Cambria" w:hAnsi="Cambria"/>
          <w:sz w:val="22"/>
          <w:szCs w:val="22"/>
        </w:rPr>
        <w:t>.</w:t>
      </w:r>
      <w:r w:rsidRPr="0077560A">
        <w:rPr>
          <w:rFonts w:ascii="Cambria" w:hAnsi="Cambria"/>
          <w:sz w:val="22"/>
          <w:szCs w:val="22"/>
        </w:rPr>
        <w:t xml:space="preserve"> ihtiyaçlarını bölüm</w:t>
      </w:r>
      <w:r>
        <w:rPr>
          <w:rFonts w:ascii="Cambria" w:hAnsi="Cambria"/>
          <w:sz w:val="22"/>
          <w:szCs w:val="22"/>
        </w:rPr>
        <w:t xml:space="preserve"> </w:t>
      </w:r>
      <w:r w:rsidRPr="0077560A">
        <w:rPr>
          <w:rFonts w:ascii="Cambria" w:hAnsi="Cambria"/>
          <w:sz w:val="22"/>
          <w:szCs w:val="22"/>
        </w:rPr>
        <w:t xml:space="preserve">kurulunun da görüşünü alarak dekanlığa sunmak, </w:t>
      </w:r>
    </w:p>
    <w:p w14:paraId="407DA27D" w14:textId="2E07703D"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Bölümün birimleri ve her düzeydeki personelini kapsayacak şekilde motivasyon, işbirliği,</w:t>
      </w:r>
      <w:r>
        <w:rPr>
          <w:rFonts w:ascii="Cambria" w:hAnsi="Cambria"/>
          <w:sz w:val="22"/>
          <w:szCs w:val="22"/>
        </w:rPr>
        <w:t xml:space="preserve"> </w:t>
      </w:r>
      <w:r w:rsidRPr="0077560A">
        <w:rPr>
          <w:rFonts w:ascii="Cambria" w:hAnsi="Cambria"/>
          <w:sz w:val="22"/>
          <w:szCs w:val="22"/>
        </w:rPr>
        <w:t>dayanışma, mensubiyet ve aidiyet duygularını geliştirecek yönde çalışmalar yapmak, gözetim, denetim ve</w:t>
      </w:r>
      <w:r>
        <w:rPr>
          <w:rFonts w:ascii="Cambria" w:hAnsi="Cambria"/>
          <w:sz w:val="22"/>
          <w:szCs w:val="22"/>
        </w:rPr>
        <w:t xml:space="preserve"> </w:t>
      </w:r>
      <w:r w:rsidRPr="0077560A">
        <w:rPr>
          <w:rFonts w:ascii="Cambria" w:hAnsi="Cambria"/>
          <w:sz w:val="22"/>
          <w:szCs w:val="22"/>
        </w:rPr>
        <w:t xml:space="preserve">değerlendirme görevlerini yerine getirmek, </w:t>
      </w:r>
    </w:p>
    <w:p w14:paraId="65E627B0" w14:textId="1ECC5935"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Dekanlık ile işbirliği içinde eğitim-öğretim sistemi, mevzuat, metot ve tekniklerin</w:t>
      </w:r>
      <w:r>
        <w:rPr>
          <w:rFonts w:ascii="Cambria" w:hAnsi="Cambria"/>
          <w:sz w:val="22"/>
          <w:szCs w:val="22"/>
        </w:rPr>
        <w:t xml:space="preserve"> </w:t>
      </w:r>
      <w:r w:rsidRPr="0077560A">
        <w:rPr>
          <w:rFonts w:ascii="Cambria" w:hAnsi="Cambria"/>
          <w:sz w:val="22"/>
          <w:szCs w:val="22"/>
        </w:rPr>
        <w:t xml:space="preserve">geliştirilmesi ve iyileştirilmesi yönünde çalışmalar yapmak, </w:t>
      </w:r>
    </w:p>
    <w:p w14:paraId="54C3E566" w14:textId="27108301"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Bölümdeki eğitim-öğretim, topluma hizmet, bilimsel araştırma ve yayın faaliyetlerinin düzenli bir şekilde yürütülmesini sağlamak, </w:t>
      </w:r>
    </w:p>
    <w:p w14:paraId="54589784" w14:textId="123C5426" w:rsidR="0077560A" w:rsidRPr="0077560A" w:rsidRDefault="0077560A" w:rsidP="0077560A">
      <w:pPr>
        <w:pStyle w:val="NormalWeb"/>
        <w:numPr>
          <w:ilvl w:val="0"/>
          <w:numId w:val="14"/>
        </w:numPr>
        <w:jc w:val="both"/>
        <w:rPr>
          <w:rFonts w:ascii="Cambria" w:hAnsi="Cambria"/>
          <w:sz w:val="22"/>
          <w:szCs w:val="22"/>
        </w:rPr>
      </w:pPr>
      <w:r>
        <w:rPr>
          <w:rFonts w:ascii="Cambria" w:hAnsi="Cambria"/>
          <w:sz w:val="22"/>
          <w:szCs w:val="22"/>
        </w:rPr>
        <w:t>E</w:t>
      </w:r>
      <w:r w:rsidRPr="0077560A">
        <w:rPr>
          <w:rFonts w:ascii="Cambria" w:hAnsi="Cambria"/>
          <w:sz w:val="22"/>
          <w:szCs w:val="22"/>
        </w:rPr>
        <w:t xml:space="preserve">ğitim-öğretimin ve bilimsel araştırmaların verimli ve etkili bir şekilde gerçekleşmesi amacına yönelik olarak, bölümdeki öğretim elemanları arasında bir iletişim ortamının oluşmasına çalışmak. </w:t>
      </w:r>
    </w:p>
    <w:p w14:paraId="16DE75F7" w14:textId="3E860D60"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 personelini ve öğrencileri kapsayacak şekilde sosyal, kültürel, sanatsal ve sportif faaliyetlerin etkin bir şekilde yapılmasını sağlamak, </w:t>
      </w:r>
    </w:p>
    <w:p w14:paraId="51E742B6" w14:textId="4866D558"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Bölümün uluslararası ilişkiler ve işbirliklerinin geliştirilmesini sağlamak, uluslararasılaşma,</w:t>
      </w:r>
      <w:r>
        <w:rPr>
          <w:rFonts w:ascii="Cambria" w:hAnsi="Cambria"/>
          <w:sz w:val="22"/>
          <w:szCs w:val="22"/>
        </w:rPr>
        <w:t xml:space="preserve"> </w:t>
      </w:r>
      <w:r w:rsidRPr="0077560A">
        <w:rPr>
          <w:rFonts w:ascii="Cambria" w:hAnsi="Cambria"/>
          <w:sz w:val="22"/>
          <w:szCs w:val="22"/>
        </w:rPr>
        <w:t xml:space="preserve">kalite güvence ve akreditasyon konularında yürütülecek çalışmalara öncülük etmek ve bu hususlarda Dekanlık ile uyum içinde çalışmak, </w:t>
      </w:r>
    </w:p>
    <w:p w14:paraId="3535C2FB" w14:textId="0EE3F606"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Dekanlık ile işbirliği içinde, iş dünyası ve toplumla ilişkiler ile topluma hizmet faaliyetlerinin geliştirilmesini ve etkin işbirliklerinin yapılmasını sağlamak, </w:t>
      </w:r>
    </w:p>
    <w:p w14:paraId="55DF9496" w14:textId="0C0DE9E8"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Akademik personel, iş dünyası, toplum ve öğrencilerin görüş ve katkılarını da alarak Dekanlık Makamı ile koordineli bir biçimde eğitim-öğretim, bilimsel faaliyetler ve diğer hizmetlerin</w:t>
      </w:r>
      <w:r>
        <w:rPr>
          <w:rFonts w:ascii="Cambria" w:hAnsi="Cambria"/>
          <w:sz w:val="22"/>
          <w:szCs w:val="22"/>
        </w:rPr>
        <w:t xml:space="preserve"> </w:t>
      </w:r>
      <w:r w:rsidRPr="0077560A">
        <w:rPr>
          <w:rFonts w:ascii="Cambria" w:hAnsi="Cambria"/>
          <w:sz w:val="22"/>
          <w:szCs w:val="22"/>
        </w:rPr>
        <w:t xml:space="preserve">kalitesini artırma yönünde çalışmalar yapmak, </w:t>
      </w:r>
    </w:p>
    <w:p w14:paraId="2201DAD7" w14:textId="5A13FBBB"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Her akademik yılsonunda bölümün idari, akademik, bilimsel ve diğer faaliyetleri hakkında</w:t>
      </w:r>
      <w:r>
        <w:rPr>
          <w:rFonts w:ascii="Cambria" w:hAnsi="Cambria"/>
          <w:sz w:val="22"/>
          <w:szCs w:val="22"/>
        </w:rPr>
        <w:t xml:space="preserve"> </w:t>
      </w:r>
      <w:r w:rsidRPr="0077560A">
        <w:rPr>
          <w:rFonts w:ascii="Cambria" w:hAnsi="Cambria"/>
          <w:sz w:val="22"/>
          <w:szCs w:val="22"/>
        </w:rPr>
        <w:t xml:space="preserve">Dekanlık Makamına rapor sunmak, </w:t>
      </w:r>
    </w:p>
    <w:p w14:paraId="60A501CB" w14:textId="0ADD2D77"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Öğretim elemanlarının performanslarını ve öğrencilerin başarı durumlarını düzenli olarak izlemek ve değerlendirmek, </w:t>
      </w:r>
    </w:p>
    <w:p w14:paraId="5BDF3E12" w14:textId="6BCD2DE2"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Bölümün tanıtımının yapılmasını, öğretim elemanı ve öğrencilerin sektörle iletişim ve işbirliğinin kurulmasını ve mezunlarla ilişkilerin geliştirilmesini sağlamak, </w:t>
      </w:r>
    </w:p>
    <w:p w14:paraId="1E5D2CC1" w14:textId="526E81A5"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Bölümde çalışma düzenini oluşturmak, koordinasyon, takip ve disiplini sağlamak, </w:t>
      </w:r>
    </w:p>
    <w:p w14:paraId="778AB762" w14:textId="457502DB"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Bölümün ihtiyaçlarını Dekanlık Makamına yazılı ve sözlü olarak bildirmek. </w:t>
      </w:r>
    </w:p>
    <w:p w14:paraId="5F3BA6F1" w14:textId="4F44FCFB"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Fakülte Dekanlığı ile kendi bölümü arasındaki her türlü yazışmanın sağlıklı bir şekilde</w:t>
      </w:r>
      <w:r>
        <w:rPr>
          <w:rFonts w:ascii="Cambria" w:hAnsi="Cambria"/>
          <w:sz w:val="22"/>
          <w:szCs w:val="22"/>
        </w:rPr>
        <w:t xml:space="preserve"> </w:t>
      </w:r>
      <w:r w:rsidRPr="0077560A">
        <w:rPr>
          <w:rFonts w:ascii="Cambria" w:hAnsi="Cambria"/>
          <w:sz w:val="22"/>
          <w:szCs w:val="22"/>
        </w:rPr>
        <w:t xml:space="preserve">yapılmasını sağlamak. </w:t>
      </w:r>
    </w:p>
    <w:p w14:paraId="6CD59DC3" w14:textId="4FF50554"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Bölümüne bağlı öğretim elemanlarının görev sürelerinin uzatılmasında bölüm görüşünü yazılı</w:t>
      </w:r>
      <w:r>
        <w:rPr>
          <w:rFonts w:ascii="Cambria" w:hAnsi="Cambria"/>
          <w:sz w:val="22"/>
          <w:szCs w:val="22"/>
        </w:rPr>
        <w:t xml:space="preserve"> </w:t>
      </w:r>
      <w:r w:rsidRPr="0077560A">
        <w:rPr>
          <w:rFonts w:ascii="Cambria" w:hAnsi="Cambria"/>
          <w:sz w:val="22"/>
          <w:szCs w:val="22"/>
        </w:rPr>
        <w:t xml:space="preserve">olarak Dekanlık Makamına bildirmek. </w:t>
      </w:r>
    </w:p>
    <w:p w14:paraId="05ED3AAB" w14:textId="1F25E8C2"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Bölümde eğitim-öğretimin düzenli bir şekilde sürdürülmesini sağlamak. Bölümün ders</w:t>
      </w:r>
      <w:r>
        <w:rPr>
          <w:rFonts w:ascii="Cambria" w:hAnsi="Cambria"/>
          <w:sz w:val="22"/>
          <w:szCs w:val="22"/>
        </w:rPr>
        <w:t xml:space="preserve"> </w:t>
      </w:r>
      <w:r w:rsidRPr="0077560A">
        <w:rPr>
          <w:rFonts w:ascii="Cambria" w:hAnsi="Cambria"/>
          <w:sz w:val="22"/>
          <w:szCs w:val="22"/>
        </w:rPr>
        <w:t xml:space="preserve">dağılımının öğretim elemanları arasında dengeli bir şekilde yapılmasını sağlamak. </w:t>
      </w:r>
    </w:p>
    <w:p w14:paraId="78F0672B" w14:textId="1B7FE7DE"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Bölümü temsil etmek üzere Fakülte Kurulu Toplantılarına katılmak. </w:t>
      </w:r>
    </w:p>
    <w:p w14:paraId="39B2CD8A" w14:textId="0709F28F"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Bölümde görevli öğretim elemanlarının görevlerini yapıp yapmalarını izlemek ve denetlemek. </w:t>
      </w:r>
    </w:p>
    <w:p w14:paraId="1B83F6C9" w14:textId="700DDC4F"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Sınav programlarının hazırlanmasını, sınavların düzenli ve zamanında yapılmasını sağlamak. </w:t>
      </w:r>
    </w:p>
    <w:p w14:paraId="309F33B8" w14:textId="52AC6E7D"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Ek ders ve sınav ücret çizelgelerinin zamanında hazırlanmasını sağlamak. </w:t>
      </w:r>
    </w:p>
    <w:p w14:paraId="54F697EC" w14:textId="6C622528"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Öğrencilerin başarı durumlarını izlemek. Bölüm öğrencilerinin eğitim-öğretime yönelik sorunlarıyla yakından ilgilenmek, gerekirse toplantılar yapmak. </w:t>
      </w:r>
    </w:p>
    <w:p w14:paraId="132F0FBB" w14:textId="35746277"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Bölümün eğitim-öğretimle ilgili sorun ve taleplerini tespit ederek Dekanlık Makamına iletmek. </w:t>
      </w:r>
    </w:p>
    <w:p w14:paraId="0F7B27FE" w14:textId="61F92FAA"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lastRenderedPageBreak/>
        <w:t xml:space="preserve">Bölümün değerlendirme ve kalite geliştirme çalışmalarını yürütmek, raporları Dekanlığa sunmak. </w:t>
      </w:r>
    </w:p>
    <w:p w14:paraId="02B9F173" w14:textId="37BAD8AC"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Bölümündeki öğrenci-öğretim elemanı ilişkilerinin, eğitim-öğretimin amaçları doğrultusunda, düzenli ve sağlıklı bir şekilde yürütülmesini sağlamak, </w:t>
      </w:r>
    </w:p>
    <w:p w14:paraId="327088C4" w14:textId="65D551E5"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Ders kayıtlarının düzenli bir biçimde yapılabilmesi için danışmanlarla toplantılar yapmak. </w:t>
      </w:r>
    </w:p>
    <w:p w14:paraId="223BA5B1" w14:textId="18B6E30B"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Öğretim elemanlarının derslerini düzenli ve zamanında yapmalarını sağlamak. </w:t>
      </w:r>
    </w:p>
    <w:p w14:paraId="655043A7" w14:textId="5F35CB85"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Bölümün ERASMUS ve Farabi programlarının planlanmasını ve yürütülmesini sağlamak. </w:t>
      </w:r>
    </w:p>
    <w:p w14:paraId="622561D1" w14:textId="7F4FAFF9"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Her öğretim yılı sonunda Bölümün geçen yıldaki eğitim-öğretim ve araştırma faaliyetleri ile</w:t>
      </w:r>
      <w:r>
        <w:rPr>
          <w:rFonts w:ascii="Cambria" w:hAnsi="Cambria"/>
          <w:sz w:val="22"/>
          <w:szCs w:val="22"/>
        </w:rPr>
        <w:t xml:space="preserve"> </w:t>
      </w:r>
      <w:r w:rsidRPr="0077560A">
        <w:rPr>
          <w:rFonts w:ascii="Cambria" w:hAnsi="Cambria"/>
          <w:sz w:val="22"/>
          <w:szCs w:val="22"/>
        </w:rPr>
        <w:t xml:space="preserve">ilgili raporu ve gelecek yıl için çalışma plânını Dekanlık Makamına sunmak. </w:t>
      </w:r>
    </w:p>
    <w:p w14:paraId="14F49AAC" w14:textId="18D76ACA"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Bölümdeki sınıfların, dersliklerin, çalışma odalarının, atölyelerin, laboratuvarların ve ders araç</w:t>
      </w:r>
      <w:r>
        <w:rPr>
          <w:rFonts w:ascii="Cambria" w:hAnsi="Cambria"/>
          <w:sz w:val="22"/>
          <w:szCs w:val="22"/>
        </w:rPr>
        <w:t xml:space="preserve"> </w:t>
      </w:r>
      <w:r w:rsidRPr="0077560A">
        <w:rPr>
          <w:rFonts w:ascii="Cambria" w:hAnsi="Cambria"/>
          <w:sz w:val="22"/>
          <w:szCs w:val="22"/>
        </w:rPr>
        <w:t>gereçlerinin korunmasını, verimli, etkili, düzenli ve temiz olarak kullanılmasını</w:t>
      </w:r>
      <w:r>
        <w:rPr>
          <w:rFonts w:ascii="Cambria" w:hAnsi="Cambria"/>
          <w:sz w:val="22"/>
          <w:szCs w:val="22"/>
        </w:rPr>
        <w:t xml:space="preserve"> </w:t>
      </w:r>
      <w:r w:rsidRPr="0077560A">
        <w:rPr>
          <w:rFonts w:ascii="Cambria" w:hAnsi="Cambria"/>
          <w:sz w:val="22"/>
          <w:szCs w:val="22"/>
        </w:rPr>
        <w:t xml:space="preserve">sağlamak. Laboratuvarlarla ilgili gerekli iş güvenliği tedbirlerinin alınmasını sağlamak. </w:t>
      </w:r>
    </w:p>
    <w:p w14:paraId="1FB518F6" w14:textId="1BF50CFD"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Bölümün her düzeydeki eğitim-öğretim ve araştırmalarından ve bölümle ilgili her türlü faaliyetin</w:t>
      </w:r>
      <w:r>
        <w:rPr>
          <w:rFonts w:ascii="Cambria" w:hAnsi="Cambria"/>
          <w:sz w:val="22"/>
          <w:szCs w:val="22"/>
        </w:rPr>
        <w:t xml:space="preserve"> </w:t>
      </w:r>
      <w:r w:rsidRPr="0077560A">
        <w:rPr>
          <w:rFonts w:ascii="Cambria" w:hAnsi="Cambria"/>
          <w:sz w:val="22"/>
          <w:szCs w:val="22"/>
        </w:rPr>
        <w:t xml:space="preserve">düzenli ve verimli olarak yürütülmesini, kaynakların etkili bir biçimde kullanılmasını sağlamak. </w:t>
      </w:r>
    </w:p>
    <w:p w14:paraId="018B5B34" w14:textId="1C308D69" w:rsidR="0077560A" w:rsidRPr="0077560A" w:rsidRDefault="0077560A" w:rsidP="0077560A">
      <w:pPr>
        <w:pStyle w:val="NormalWeb"/>
        <w:numPr>
          <w:ilvl w:val="0"/>
          <w:numId w:val="14"/>
        </w:numPr>
        <w:jc w:val="both"/>
        <w:rPr>
          <w:rFonts w:ascii="Cambria" w:hAnsi="Cambria"/>
          <w:sz w:val="22"/>
          <w:szCs w:val="22"/>
        </w:rPr>
      </w:pPr>
      <w:r w:rsidRPr="0077560A">
        <w:rPr>
          <w:rFonts w:ascii="Cambria" w:hAnsi="Cambria"/>
          <w:sz w:val="22"/>
          <w:szCs w:val="22"/>
        </w:rPr>
        <w:t xml:space="preserve">Bağlı olduğu süreç ile üst yöneticileri tarafından verilen diğer iş ve işlemleri yapmak. </w:t>
      </w:r>
    </w:p>
    <w:p w14:paraId="351F7AE7" w14:textId="3CF194AF" w:rsidR="0077560A" w:rsidRPr="0077560A" w:rsidRDefault="0077560A" w:rsidP="0077560A">
      <w:pPr>
        <w:pStyle w:val="NormalWeb"/>
        <w:ind w:left="720"/>
        <w:jc w:val="both"/>
        <w:rPr>
          <w:rFonts w:ascii="Cambria" w:hAnsi="Cambria"/>
          <w:sz w:val="22"/>
          <w:szCs w:val="22"/>
        </w:rPr>
      </w:pPr>
      <w:r w:rsidRPr="0077560A">
        <w:rPr>
          <w:rFonts w:ascii="Cambria" w:hAnsi="Cambria"/>
          <w:sz w:val="22"/>
          <w:szCs w:val="22"/>
        </w:rPr>
        <w:t>Bölüm başkanı, bölümün ve bölüme bağlı birimlerin eğitim-öğretim ve araştırma kapasitesinin</w:t>
      </w:r>
      <w:r w:rsidRPr="0077560A">
        <w:rPr>
          <w:rFonts w:ascii="Cambria" w:hAnsi="Cambria"/>
          <w:sz w:val="22"/>
          <w:szCs w:val="22"/>
        </w:rPr>
        <w:br/>
        <w:t xml:space="preserve">rasyonel bir şekilde kullanılmasında ve geliştirilmesinde, gerektiği zaman güvenlik önlemlerinin alınmasında, öğrencilere gerekli sosyal hizmetlerin sağlanmasında, öğrenme kaynaklarının geliştirilmesinde, eğitim-öğretim, topluma hizmet, bilimsel araştırma ve yayın faaliyetlerinin düzenli bir şekilde yürütülmesinde, demirbaş eşyanın korunmasında, bütün faaliyetlerin gözetim ve denetiminin yapılmasında ve bu işlerin takip ve denetiminde ve sonuçlarının alınmasında, görev alanı itibariyle yürütmekle yükümlü bulunduğu hizmetlerin yerine getirilmesinden dolayı Dekanlığa karşı sorumludur. </w:t>
      </w:r>
    </w:p>
    <w:p w14:paraId="10815FE2" w14:textId="668FE43F" w:rsidR="0069404C" w:rsidRPr="0077560A" w:rsidRDefault="0069404C" w:rsidP="0077560A">
      <w:pPr>
        <w:tabs>
          <w:tab w:val="left" w:pos="708"/>
          <w:tab w:val="left" w:pos="1508"/>
        </w:tabs>
        <w:jc w:val="both"/>
        <w:rPr>
          <w:rFonts w:ascii="Cambria" w:hAnsi="Cambria" w:cs="Times New Roman"/>
        </w:rPr>
      </w:pPr>
    </w:p>
    <w:p w14:paraId="112E11B2" w14:textId="3E6BBE89" w:rsidR="006929AA" w:rsidRPr="0077560A" w:rsidRDefault="006929AA" w:rsidP="0077560A">
      <w:pPr>
        <w:pStyle w:val="NormalWeb"/>
        <w:spacing w:before="0" w:beforeAutospacing="0" w:after="0" w:afterAutospacing="0" w:line="276" w:lineRule="auto"/>
        <w:ind w:left="720"/>
        <w:jc w:val="both"/>
        <w:rPr>
          <w:rFonts w:ascii="Cambria" w:hAnsi="Cambria"/>
          <w:sz w:val="22"/>
          <w:szCs w:val="22"/>
        </w:rPr>
      </w:pPr>
    </w:p>
    <w:sectPr w:rsidR="006929AA" w:rsidRPr="0077560A" w:rsidSect="00215075">
      <w:headerReference w:type="even" r:id="rId7"/>
      <w:headerReference w:type="default" r:id="rId8"/>
      <w:footerReference w:type="even" r:id="rId9"/>
      <w:footerReference w:type="default" r:id="rId10"/>
      <w:headerReference w:type="first" r:id="rId11"/>
      <w:footerReference w:type="first" r:id="rId12"/>
      <w:pgSz w:w="11906" w:h="16838" w:code="9"/>
      <w:pgMar w:top="142" w:right="851" w:bottom="0" w:left="851"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253D" w14:textId="77777777" w:rsidR="00215075" w:rsidRDefault="00215075" w:rsidP="00363228">
      <w:pPr>
        <w:spacing w:after="0" w:line="240" w:lineRule="auto"/>
      </w:pPr>
      <w:r>
        <w:separator/>
      </w:r>
    </w:p>
  </w:endnote>
  <w:endnote w:type="continuationSeparator" w:id="0">
    <w:p w14:paraId="19D3A428" w14:textId="77777777" w:rsidR="00215075" w:rsidRDefault="00215075" w:rsidP="0036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l‚r –¾’©">
    <w:altName w:val="MS Gothic"/>
    <w:panose1 w:val="020B0604020202020204"/>
    <w:charset w:val="80"/>
    <w:family w:val="roman"/>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BE86" w14:textId="77777777" w:rsidR="00F54FF0" w:rsidRDefault="00F54F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6073" w14:textId="77777777" w:rsidR="001661E4" w:rsidRDefault="001661E4" w:rsidP="001661E4">
    <w:pPr>
      <w:pStyle w:val="AltBilgi"/>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5294" w14:textId="77777777" w:rsidR="00F54FF0" w:rsidRDefault="00F54F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E66C" w14:textId="77777777" w:rsidR="00215075" w:rsidRDefault="00215075" w:rsidP="00363228">
      <w:pPr>
        <w:spacing w:after="0" w:line="240" w:lineRule="auto"/>
      </w:pPr>
      <w:r>
        <w:separator/>
      </w:r>
    </w:p>
  </w:footnote>
  <w:footnote w:type="continuationSeparator" w:id="0">
    <w:p w14:paraId="20339C65" w14:textId="77777777" w:rsidR="00215075" w:rsidRDefault="00215075" w:rsidP="00363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19D0" w14:textId="77777777" w:rsidR="00F54FF0" w:rsidRDefault="00F54F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20DB" w14:textId="77777777" w:rsidR="00B44C68" w:rsidRDefault="00B44C68" w:rsidP="001661E4">
    <w:pPr>
      <w:pStyle w:val="stBilgi"/>
    </w:pPr>
  </w:p>
  <w:p w14:paraId="1281D200" w14:textId="77777777" w:rsidR="008607F7" w:rsidRDefault="008607F7" w:rsidP="001661E4">
    <w:pPr>
      <w:pStyle w:val="stBilgi"/>
    </w:pPr>
  </w:p>
  <w:tbl>
    <w:tblPr>
      <w:tblStyle w:val="TabloKlavuzu"/>
      <w:tblW w:w="9889" w:type="dxa"/>
      <w:tblInd w:w="316" w:type="dxa"/>
      <w:tblLayout w:type="fixed"/>
      <w:tblLook w:val="04A0" w:firstRow="1" w:lastRow="0" w:firstColumn="1" w:lastColumn="0" w:noHBand="0" w:noVBand="1"/>
    </w:tblPr>
    <w:tblGrid>
      <w:gridCol w:w="1526"/>
      <w:gridCol w:w="5354"/>
      <w:gridCol w:w="1559"/>
      <w:gridCol w:w="1450"/>
    </w:tblGrid>
    <w:tr w:rsidR="008607F7" w14:paraId="2BAEB774" w14:textId="77777777" w:rsidTr="0069404C">
      <w:trPr>
        <w:trHeight w:val="189"/>
      </w:trPr>
      <w:tc>
        <w:tcPr>
          <w:tcW w:w="1526" w:type="dxa"/>
          <w:vMerge w:val="restart"/>
        </w:tcPr>
        <w:p w14:paraId="5AC11ECF" w14:textId="77777777" w:rsidR="008607F7" w:rsidRDefault="008607F7" w:rsidP="008607F7">
          <w:pPr>
            <w:pStyle w:val="stBilgi"/>
            <w:ind w:left="-115" w:right="-110"/>
            <w:jc w:val="center"/>
          </w:pPr>
          <w:r>
            <w:rPr>
              <w:rFonts w:ascii="Times New Roman"/>
              <w:noProof/>
              <w:sz w:val="20"/>
              <w:lang w:eastAsia="tr-TR"/>
            </w:rPr>
            <w:drawing>
              <wp:inline distT="0" distB="0" distL="0" distR="0" wp14:anchorId="075C17BA" wp14:editId="1661F255">
                <wp:extent cx="716234" cy="716234"/>
                <wp:effectExtent l="0" t="0" r="0" b="0"/>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061" cy="717061"/>
                        </a:xfrm>
                        <a:prstGeom prst="rect">
                          <a:avLst/>
                        </a:prstGeom>
                        <a:noFill/>
                        <a:ln>
                          <a:noFill/>
                        </a:ln>
                      </pic:spPr>
                    </pic:pic>
                  </a:graphicData>
                </a:graphic>
              </wp:inline>
            </w:drawing>
          </w:r>
        </w:p>
      </w:tc>
      <w:tc>
        <w:tcPr>
          <w:tcW w:w="5354" w:type="dxa"/>
          <w:vMerge w:val="restart"/>
          <w:vAlign w:val="center"/>
        </w:tcPr>
        <w:p w14:paraId="3DC7CBEF" w14:textId="137A0FDE" w:rsidR="008607F7" w:rsidRPr="00477A66" w:rsidRDefault="0077560A" w:rsidP="0069404C">
          <w:pPr>
            <w:tabs>
              <w:tab w:val="center" w:pos="4270"/>
            </w:tabs>
            <w:spacing w:before="4"/>
            <w:jc w:val="center"/>
            <w:rPr>
              <w:rFonts w:ascii="Cambria" w:hAnsi="Cambria"/>
              <w:b/>
              <w:color w:val="002060"/>
            </w:rPr>
          </w:pPr>
          <w:r>
            <w:rPr>
              <w:rFonts w:ascii="Cambria" w:hAnsi="Cambria"/>
              <w:b/>
              <w:bCs/>
              <w:color w:val="002060"/>
            </w:rPr>
            <w:t>BÖLÜM BAŞKANI</w:t>
          </w:r>
          <w:r w:rsidR="006929AA">
            <w:rPr>
              <w:rFonts w:ascii="Cambria" w:hAnsi="Cambria"/>
              <w:b/>
              <w:bCs/>
              <w:color w:val="002060"/>
            </w:rPr>
            <w:t xml:space="preserve"> </w:t>
          </w:r>
          <w:r w:rsidR="0069404C" w:rsidRPr="0069404C">
            <w:rPr>
              <w:rFonts w:ascii="Cambria" w:hAnsi="Cambria"/>
              <w:b/>
              <w:bCs/>
              <w:color w:val="002060"/>
            </w:rPr>
            <w:t xml:space="preserve">GÖREV TANIMI </w:t>
          </w:r>
        </w:p>
      </w:tc>
      <w:tc>
        <w:tcPr>
          <w:tcW w:w="1559" w:type="dxa"/>
        </w:tcPr>
        <w:p w14:paraId="34E75668" w14:textId="77777777" w:rsidR="008607F7" w:rsidRPr="00477A66" w:rsidRDefault="008607F7" w:rsidP="008607F7">
          <w:pPr>
            <w:pStyle w:val="stBilgi"/>
            <w:ind w:right="-112"/>
            <w:rPr>
              <w:rFonts w:ascii="Cambria" w:hAnsi="Cambria"/>
              <w:color w:val="002060"/>
              <w:sz w:val="16"/>
              <w:szCs w:val="16"/>
            </w:rPr>
          </w:pPr>
          <w:r w:rsidRPr="00477A66">
            <w:rPr>
              <w:rFonts w:ascii="Cambria" w:hAnsi="Cambria"/>
              <w:color w:val="002060"/>
              <w:sz w:val="16"/>
              <w:szCs w:val="16"/>
            </w:rPr>
            <w:t>Doküman No</w:t>
          </w:r>
        </w:p>
      </w:tc>
      <w:tc>
        <w:tcPr>
          <w:tcW w:w="1450" w:type="dxa"/>
        </w:tcPr>
        <w:p w14:paraId="29EAB1AB" w14:textId="6A362101" w:rsidR="008607F7" w:rsidRPr="00477A66" w:rsidRDefault="008607F7" w:rsidP="008607F7">
          <w:pPr>
            <w:pStyle w:val="stBilgi"/>
            <w:rPr>
              <w:rFonts w:ascii="Cambria" w:hAnsi="Cambria"/>
              <w:color w:val="002060"/>
              <w:sz w:val="16"/>
              <w:szCs w:val="16"/>
            </w:rPr>
          </w:pPr>
          <w:r w:rsidRPr="00477A66">
            <w:rPr>
              <w:rFonts w:ascii="Cambria" w:hAnsi="Cambria"/>
              <w:color w:val="002060"/>
              <w:sz w:val="16"/>
              <w:szCs w:val="16"/>
            </w:rPr>
            <w:t>SBF-</w:t>
          </w:r>
          <w:r w:rsidR="00DD7544">
            <w:rPr>
              <w:rFonts w:ascii="Cambria" w:hAnsi="Cambria"/>
              <w:color w:val="002060"/>
              <w:sz w:val="16"/>
              <w:szCs w:val="16"/>
            </w:rPr>
            <w:t>GR-0</w:t>
          </w:r>
          <w:r w:rsidR="0077560A">
            <w:rPr>
              <w:rFonts w:ascii="Cambria" w:hAnsi="Cambria"/>
              <w:color w:val="002060"/>
              <w:sz w:val="16"/>
              <w:szCs w:val="16"/>
            </w:rPr>
            <w:t>6</w:t>
          </w:r>
        </w:p>
      </w:tc>
    </w:tr>
    <w:tr w:rsidR="008607F7" w14:paraId="4ECAB51D" w14:textId="77777777" w:rsidTr="0069404C">
      <w:trPr>
        <w:trHeight w:val="187"/>
      </w:trPr>
      <w:tc>
        <w:tcPr>
          <w:tcW w:w="1526" w:type="dxa"/>
          <w:vMerge/>
        </w:tcPr>
        <w:p w14:paraId="68C097CF" w14:textId="77777777" w:rsidR="008607F7" w:rsidRDefault="008607F7" w:rsidP="008607F7">
          <w:pPr>
            <w:pStyle w:val="stBilgi"/>
            <w:rPr>
              <w:noProof/>
              <w:lang w:eastAsia="tr-TR"/>
            </w:rPr>
          </w:pPr>
        </w:p>
      </w:tc>
      <w:tc>
        <w:tcPr>
          <w:tcW w:w="5354" w:type="dxa"/>
          <w:vMerge/>
          <w:vAlign w:val="center"/>
        </w:tcPr>
        <w:p w14:paraId="3F8CC2A8" w14:textId="77777777" w:rsidR="008607F7" w:rsidRPr="00477A66" w:rsidRDefault="008607F7" w:rsidP="008607F7">
          <w:pPr>
            <w:pStyle w:val="stBilgi"/>
            <w:jc w:val="center"/>
            <w:rPr>
              <w:color w:val="002060"/>
            </w:rPr>
          </w:pPr>
        </w:p>
      </w:tc>
      <w:tc>
        <w:tcPr>
          <w:tcW w:w="1559" w:type="dxa"/>
        </w:tcPr>
        <w:p w14:paraId="1614746F" w14:textId="77777777" w:rsidR="008607F7" w:rsidRPr="00477A66" w:rsidRDefault="008607F7" w:rsidP="008607F7">
          <w:pPr>
            <w:pStyle w:val="stBilgi"/>
            <w:ind w:right="-112"/>
            <w:rPr>
              <w:rFonts w:ascii="Cambria" w:hAnsi="Cambria"/>
              <w:color w:val="002060"/>
              <w:sz w:val="16"/>
              <w:szCs w:val="16"/>
            </w:rPr>
          </w:pPr>
          <w:r w:rsidRPr="00477A66">
            <w:rPr>
              <w:rFonts w:ascii="Cambria" w:hAnsi="Cambria"/>
              <w:color w:val="002060"/>
              <w:sz w:val="16"/>
              <w:szCs w:val="16"/>
            </w:rPr>
            <w:t>Yayın Tarihi</w:t>
          </w:r>
        </w:p>
      </w:tc>
      <w:tc>
        <w:tcPr>
          <w:tcW w:w="1450" w:type="dxa"/>
        </w:tcPr>
        <w:p w14:paraId="29C39227" w14:textId="77777777" w:rsidR="008607F7" w:rsidRPr="00477A66" w:rsidRDefault="008607F7" w:rsidP="008607F7">
          <w:pPr>
            <w:pStyle w:val="stBilgi"/>
            <w:rPr>
              <w:rFonts w:ascii="Cambria" w:hAnsi="Cambria"/>
              <w:color w:val="002060"/>
              <w:sz w:val="16"/>
              <w:szCs w:val="16"/>
            </w:rPr>
          </w:pPr>
          <w:r>
            <w:rPr>
              <w:rFonts w:ascii="Cambria" w:hAnsi="Cambria"/>
              <w:color w:val="002060"/>
              <w:sz w:val="16"/>
              <w:szCs w:val="16"/>
            </w:rPr>
            <w:t>13.04.2023</w:t>
          </w:r>
        </w:p>
      </w:tc>
    </w:tr>
    <w:tr w:rsidR="008607F7" w14:paraId="77B96F76" w14:textId="77777777" w:rsidTr="0069404C">
      <w:trPr>
        <w:trHeight w:val="187"/>
      </w:trPr>
      <w:tc>
        <w:tcPr>
          <w:tcW w:w="1526" w:type="dxa"/>
          <w:vMerge/>
        </w:tcPr>
        <w:p w14:paraId="5192F64C" w14:textId="77777777" w:rsidR="008607F7" w:rsidRDefault="008607F7" w:rsidP="008607F7">
          <w:pPr>
            <w:pStyle w:val="stBilgi"/>
            <w:rPr>
              <w:noProof/>
              <w:lang w:eastAsia="tr-TR"/>
            </w:rPr>
          </w:pPr>
        </w:p>
      </w:tc>
      <w:tc>
        <w:tcPr>
          <w:tcW w:w="5354" w:type="dxa"/>
          <w:vMerge/>
          <w:vAlign w:val="center"/>
        </w:tcPr>
        <w:p w14:paraId="0DFF9682" w14:textId="77777777" w:rsidR="008607F7" w:rsidRPr="00477A66" w:rsidRDefault="008607F7" w:rsidP="008607F7">
          <w:pPr>
            <w:pStyle w:val="stBilgi"/>
            <w:jc w:val="center"/>
            <w:rPr>
              <w:color w:val="002060"/>
            </w:rPr>
          </w:pPr>
        </w:p>
      </w:tc>
      <w:tc>
        <w:tcPr>
          <w:tcW w:w="1559" w:type="dxa"/>
        </w:tcPr>
        <w:p w14:paraId="213DA4FD" w14:textId="77777777" w:rsidR="008607F7" w:rsidRPr="00477A66" w:rsidRDefault="008607F7" w:rsidP="008607F7">
          <w:pPr>
            <w:pStyle w:val="stBilgi"/>
            <w:ind w:right="-112"/>
            <w:rPr>
              <w:rFonts w:ascii="Cambria" w:hAnsi="Cambria"/>
              <w:color w:val="002060"/>
              <w:sz w:val="16"/>
              <w:szCs w:val="16"/>
            </w:rPr>
          </w:pPr>
          <w:r w:rsidRPr="00477A66">
            <w:rPr>
              <w:rFonts w:ascii="Cambria" w:hAnsi="Cambria"/>
              <w:color w:val="002060"/>
              <w:sz w:val="16"/>
              <w:szCs w:val="16"/>
            </w:rPr>
            <w:t>Revizyon Tarihi</w:t>
          </w:r>
        </w:p>
      </w:tc>
      <w:tc>
        <w:tcPr>
          <w:tcW w:w="1450" w:type="dxa"/>
        </w:tcPr>
        <w:p w14:paraId="54EF3462" w14:textId="77777777" w:rsidR="008607F7" w:rsidRPr="00477A66" w:rsidRDefault="008607F7" w:rsidP="008607F7">
          <w:pPr>
            <w:pStyle w:val="stBilgi"/>
            <w:rPr>
              <w:rFonts w:ascii="Cambria" w:hAnsi="Cambria"/>
              <w:color w:val="002060"/>
              <w:sz w:val="16"/>
              <w:szCs w:val="16"/>
            </w:rPr>
          </w:pPr>
          <w:r>
            <w:rPr>
              <w:rFonts w:ascii="Cambria" w:hAnsi="Cambria"/>
              <w:color w:val="002060"/>
              <w:sz w:val="16"/>
              <w:szCs w:val="16"/>
            </w:rPr>
            <w:t>-</w:t>
          </w:r>
        </w:p>
      </w:tc>
    </w:tr>
    <w:tr w:rsidR="008607F7" w14:paraId="1A48A14C" w14:textId="77777777" w:rsidTr="0069404C">
      <w:trPr>
        <w:trHeight w:val="220"/>
      </w:trPr>
      <w:tc>
        <w:tcPr>
          <w:tcW w:w="1526" w:type="dxa"/>
          <w:vMerge/>
        </w:tcPr>
        <w:p w14:paraId="1FF5F63C" w14:textId="77777777" w:rsidR="008607F7" w:rsidRDefault="008607F7" w:rsidP="008607F7">
          <w:pPr>
            <w:pStyle w:val="stBilgi"/>
            <w:rPr>
              <w:noProof/>
              <w:lang w:eastAsia="tr-TR"/>
            </w:rPr>
          </w:pPr>
        </w:p>
      </w:tc>
      <w:tc>
        <w:tcPr>
          <w:tcW w:w="5354" w:type="dxa"/>
          <w:vMerge/>
          <w:vAlign w:val="center"/>
        </w:tcPr>
        <w:p w14:paraId="39F412B8" w14:textId="77777777" w:rsidR="008607F7" w:rsidRPr="00477A66" w:rsidRDefault="008607F7" w:rsidP="008607F7">
          <w:pPr>
            <w:pStyle w:val="stBilgi"/>
            <w:jc w:val="center"/>
            <w:rPr>
              <w:color w:val="002060"/>
            </w:rPr>
          </w:pPr>
        </w:p>
      </w:tc>
      <w:tc>
        <w:tcPr>
          <w:tcW w:w="1559" w:type="dxa"/>
        </w:tcPr>
        <w:p w14:paraId="637EFC27" w14:textId="77777777" w:rsidR="008607F7" w:rsidRPr="00477A66" w:rsidRDefault="008607F7" w:rsidP="008607F7">
          <w:pPr>
            <w:pStyle w:val="stBilgi"/>
            <w:ind w:right="-112"/>
            <w:rPr>
              <w:rFonts w:ascii="Cambria" w:hAnsi="Cambria"/>
              <w:color w:val="002060"/>
              <w:sz w:val="16"/>
              <w:szCs w:val="16"/>
            </w:rPr>
          </w:pPr>
          <w:r w:rsidRPr="00477A66">
            <w:rPr>
              <w:rFonts w:ascii="Cambria" w:hAnsi="Cambria"/>
              <w:color w:val="002060"/>
              <w:sz w:val="16"/>
              <w:szCs w:val="16"/>
            </w:rPr>
            <w:t>Revizyon No</w:t>
          </w:r>
        </w:p>
      </w:tc>
      <w:tc>
        <w:tcPr>
          <w:tcW w:w="1450" w:type="dxa"/>
        </w:tcPr>
        <w:p w14:paraId="199C3FCF" w14:textId="77777777" w:rsidR="008607F7" w:rsidRPr="00477A66" w:rsidRDefault="008607F7" w:rsidP="008607F7">
          <w:pPr>
            <w:pStyle w:val="stBilgi"/>
            <w:rPr>
              <w:rFonts w:ascii="Cambria" w:hAnsi="Cambria"/>
              <w:color w:val="002060"/>
              <w:sz w:val="16"/>
              <w:szCs w:val="16"/>
            </w:rPr>
          </w:pPr>
          <w:r w:rsidRPr="00477A66">
            <w:rPr>
              <w:rFonts w:ascii="Cambria" w:hAnsi="Cambria"/>
              <w:color w:val="002060"/>
              <w:sz w:val="16"/>
              <w:szCs w:val="16"/>
            </w:rPr>
            <w:t>Versiyon 0</w:t>
          </w:r>
        </w:p>
      </w:tc>
    </w:tr>
    <w:tr w:rsidR="008607F7" w14:paraId="7772BA25" w14:textId="77777777" w:rsidTr="0069404C">
      <w:trPr>
        <w:trHeight w:val="220"/>
      </w:trPr>
      <w:tc>
        <w:tcPr>
          <w:tcW w:w="1526" w:type="dxa"/>
          <w:vMerge/>
        </w:tcPr>
        <w:p w14:paraId="6F60A3D1" w14:textId="77777777" w:rsidR="008607F7" w:rsidRDefault="008607F7" w:rsidP="008607F7">
          <w:pPr>
            <w:pStyle w:val="stBilgi"/>
            <w:rPr>
              <w:noProof/>
              <w:lang w:eastAsia="tr-TR"/>
            </w:rPr>
          </w:pPr>
        </w:p>
      </w:tc>
      <w:tc>
        <w:tcPr>
          <w:tcW w:w="5354" w:type="dxa"/>
          <w:vMerge/>
          <w:vAlign w:val="center"/>
        </w:tcPr>
        <w:p w14:paraId="69798681" w14:textId="77777777" w:rsidR="008607F7" w:rsidRPr="00477A66" w:rsidRDefault="008607F7" w:rsidP="008607F7">
          <w:pPr>
            <w:pStyle w:val="stBilgi"/>
            <w:jc w:val="center"/>
            <w:rPr>
              <w:color w:val="002060"/>
            </w:rPr>
          </w:pPr>
        </w:p>
      </w:tc>
      <w:tc>
        <w:tcPr>
          <w:tcW w:w="1559" w:type="dxa"/>
        </w:tcPr>
        <w:p w14:paraId="7629ED2F" w14:textId="77777777" w:rsidR="008607F7" w:rsidRPr="00477A66" w:rsidRDefault="008607F7" w:rsidP="008607F7">
          <w:pPr>
            <w:pStyle w:val="stBilgi"/>
            <w:ind w:right="-112"/>
            <w:rPr>
              <w:rFonts w:ascii="Cambria" w:hAnsi="Cambria"/>
              <w:color w:val="002060"/>
              <w:sz w:val="16"/>
              <w:szCs w:val="16"/>
            </w:rPr>
          </w:pPr>
          <w:r w:rsidRPr="00477A66">
            <w:rPr>
              <w:rFonts w:ascii="Cambria" w:hAnsi="Cambria"/>
              <w:color w:val="002060"/>
              <w:sz w:val="16"/>
              <w:szCs w:val="16"/>
            </w:rPr>
            <w:t xml:space="preserve">Sayfa </w:t>
          </w:r>
        </w:p>
      </w:tc>
      <w:tc>
        <w:tcPr>
          <w:tcW w:w="1450" w:type="dxa"/>
        </w:tcPr>
        <w:p w14:paraId="417D1A9C" w14:textId="77777777" w:rsidR="008607F7" w:rsidRPr="00477A66" w:rsidRDefault="008607F7" w:rsidP="008607F7">
          <w:pPr>
            <w:pStyle w:val="stBilgi"/>
            <w:rPr>
              <w:rFonts w:ascii="Cambria" w:hAnsi="Cambria"/>
              <w:color w:val="002060"/>
              <w:sz w:val="16"/>
              <w:szCs w:val="16"/>
            </w:rPr>
          </w:pPr>
          <w:r w:rsidRPr="00477A66">
            <w:rPr>
              <w:rFonts w:ascii="Cambria" w:hAnsi="Cambria"/>
              <w:b/>
              <w:bCs/>
              <w:color w:val="002060"/>
              <w:sz w:val="16"/>
              <w:szCs w:val="16"/>
            </w:rPr>
            <w:fldChar w:fldCharType="begin"/>
          </w:r>
          <w:r w:rsidRPr="00477A66">
            <w:rPr>
              <w:rFonts w:ascii="Cambria" w:hAnsi="Cambria"/>
              <w:b/>
              <w:bCs/>
              <w:color w:val="002060"/>
              <w:sz w:val="16"/>
              <w:szCs w:val="16"/>
            </w:rPr>
            <w:instrText>PAGE  \* Arabic  \* MERGEFORMAT</w:instrText>
          </w:r>
          <w:r w:rsidRPr="00477A66">
            <w:rPr>
              <w:rFonts w:ascii="Cambria" w:hAnsi="Cambria"/>
              <w:b/>
              <w:bCs/>
              <w:color w:val="002060"/>
              <w:sz w:val="16"/>
              <w:szCs w:val="16"/>
            </w:rPr>
            <w:fldChar w:fldCharType="separate"/>
          </w:r>
          <w:r>
            <w:rPr>
              <w:rFonts w:ascii="Cambria" w:hAnsi="Cambria"/>
              <w:b/>
              <w:bCs/>
              <w:noProof/>
              <w:color w:val="002060"/>
              <w:sz w:val="16"/>
              <w:szCs w:val="16"/>
            </w:rPr>
            <w:t>6</w:t>
          </w:r>
          <w:r w:rsidRPr="00477A66">
            <w:rPr>
              <w:rFonts w:ascii="Cambria" w:hAnsi="Cambria"/>
              <w:b/>
              <w:bCs/>
              <w:color w:val="002060"/>
              <w:sz w:val="16"/>
              <w:szCs w:val="16"/>
            </w:rPr>
            <w:fldChar w:fldCharType="end"/>
          </w:r>
          <w:r w:rsidRPr="00477A66">
            <w:rPr>
              <w:rFonts w:ascii="Cambria" w:hAnsi="Cambria"/>
              <w:color w:val="002060"/>
              <w:sz w:val="16"/>
              <w:szCs w:val="16"/>
            </w:rPr>
            <w:t xml:space="preserve"> / </w:t>
          </w:r>
          <w:r w:rsidRPr="00477A66">
            <w:rPr>
              <w:rFonts w:ascii="‚l‚r –¾’©" w:hAnsi="Times New Roman"/>
              <w:color w:val="002060"/>
              <w:sz w:val="21"/>
              <w:szCs w:val="20"/>
            </w:rPr>
            <w:fldChar w:fldCharType="begin"/>
          </w:r>
          <w:r w:rsidRPr="00477A66">
            <w:rPr>
              <w:color w:val="002060"/>
            </w:rPr>
            <w:instrText>NUMPAGES  \* Arabic  \* MERGEFORMAT</w:instrText>
          </w:r>
          <w:r w:rsidRPr="00477A66">
            <w:rPr>
              <w:rFonts w:ascii="‚l‚r –¾’©" w:hAnsi="Times New Roman"/>
              <w:color w:val="002060"/>
              <w:sz w:val="21"/>
              <w:szCs w:val="20"/>
            </w:rPr>
            <w:fldChar w:fldCharType="separate"/>
          </w:r>
          <w:r w:rsidRPr="00856EEF">
            <w:rPr>
              <w:rFonts w:ascii="Cambria" w:hAnsi="Cambria"/>
              <w:b/>
              <w:bCs/>
              <w:noProof/>
              <w:color w:val="002060"/>
              <w:sz w:val="16"/>
              <w:szCs w:val="16"/>
            </w:rPr>
            <w:t>6</w:t>
          </w:r>
          <w:r w:rsidRPr="00477A66">
            <w:rPr>
              <w:rFonts w:ascii="Cambria" w:hAnsi="Cambria"/>
              <w:b/>
              <w:bCs/>
              <w:noProof/>
              <w:color w:val="002060"/>
              <w:sz w:val="16"/>
              <w:szCs w:val="16"/>
            </w:rPr>
            <w:fldChar w:fldCharType="end"/>
          </w:r>
        </w:p>
      </w:tc>
    </w:tr>
  </w:tbl>
  <w:p w14:paraId="38F644FB" w14:textId="77777777" w:rsidR="008607F7" w:rsidRDefault="008607F7" w:rsidP="001661E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E7CB" w14:textId="77777777" w:rsidR="00F54FF0" w:rsidRDefault="00F54F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790"/>
    <w:multiLevelType w:val="hybridMultilevel"/>
    <w:tmpl w:val="916E8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F6EA3"/>
    <w:multiLevelType w:val="hybridMultilevel"/>
    <w:tmpl w:val="70B43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3F1084"/>
    <w:multiLevelType w:val="hybridMultilevel"/>
    <w:tmpl w:val="AE6CD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874C58"/>
    <w:multiLevelType w:val="multilevel"/>
    <w:tmpl w:val="0DA2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C1470"/>
    <w:multiLevelType w:val="hybridMultilevel"/>
    <w:tmpl w:val="9AE60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166665"/>
    <w:multiLevelType w:val="hybridMultilevel"/>
    <w:tmpl w:val="0486E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3357B6"/>
    <w:multiLevelType w:val="multilevel"/>
    <w:tmpl w:val="632C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01E75"/>
    <w:multiLevelType w:val="hybridMultilevel"/>
    <w:tmpl w:val="2C227044"/>
    <w:lvl w:ilvl="0" w:tplc="7D5832E6">
      <w:start w:val="1"/>
      <w:numFmt w:val="bullet"/>
      <w:lvlText w:val=""/>
      <w:lvlJc w:val="left"/>
      <w:pPr>
        <w:ind w:hanging="360"/>
      </w:pPr>
      <w:rPr>
        <w:rFonts w:ascii="Symbol" w:eastAsia="Symbol" w:hAnsi="Symbol" w:hint="default"/>
        <w:w w:val="99"/>
        <w:sz w:val="20"/>
        <w:szCs w:val="20"/>
      </w:rPr>
    </w:lvl>
    <w:lvl w:ilvl="1" w:tplc="1A163EEA">
      <w:start w:val="1"/>
      <w:numFmt w:val="bullet"/>
      <w:lvlText w:val="•"/>
      <w:lvlJc w:val="left"/>
      <w:rPr>
        <w:rFonts w:hint="default"/>
      </w:rPr>
    </w:lvl>
    <w:lvl w:ilvl="2" w:tplc="F6A6D02C">
      <w:start w:val="1"/>
      <w:numFmt w:val="bullet"/>
      <w:lvlText w:val="•"/>
      <w:lvlJc w:val="left"/>
      <w:rPr>
        <w:rFonts w:hint="default"/>
      </w:rPr>
    </w:lvl>
    <w:lvl w:ilvl="3" w:tplc="A5880280">
      <w:start w:val="1"/>
      <w:numFmt w:val="bullet"/>
      <w:lvlText w:val="•"/>
      <w:lvlJc w:val="left"/>
      <w:rPr>
        <w:rFonts w:hint="default"/>
      </w:rPr>
    </w:lvl>
    <w:lvl w:ilvl="4" w:tplc="4FCEFEB6">
      <w:start w:val="1"/>
      <w:numFmt w:val="bullet"/>
      <w:lvlText w:val="•"/>
      <w:lvlJc w:val="left"/>
      <w:rPr>
        <w:rFonts w:hint="default"/>
      </w:rPr>
    </w:lvl>
    <w:lvl w:ilvl="5" w:tplc="4D3C75F4">
      <w:start w:val="1"/>
      <w:numFmt w:val="bullet"/>
      <w:lvlText w:val="•"/>
      <w:lvlJc w:val="left"/>
      <w:rPr>
        <w:rFonts w:hint="default"/>
      </w:rPr>
    </w:lvl>
    <w:lvl w:ilvl="6" w:tplc="B4CEBC3A">
      <w:start w:val="1"/>
      <w:numFmt w:val="bullet"/>
      <w:lvlText w:val="•"/>
      <w:lvlJc w:val="left"/>
      <w:rPr>
        <w:rFonts w:hint="default"/>
      </w:rPr>
    </w:lvl>
    <w:lvl w:ilvl="7" w:tplc="99284226">
      <w:start w:val="1"/>
      <w:numFmt w:val="bullet"/>
      <w:lvlText w:val="•"/>
      <w:lvlJc w:val="left"/>
      <w:rPr>
        <w:rFonts w:hint="default"/>
      </w:rPr>
    </w:lvl>
    <w:lvl w:ilvl="8" w:tplc="128A8666">
      <w:start w:val="1"/>
      <w:numFmt w:val="bullet"/>
      <w:lvlText w:val="•"/>
      <w:lvlJc w:val="left"/>
      <w:rPr>
        <w:rFonts w:hint="default"/>
      </w:rPr>
    </w:lvl>
  </w:abstractNum>
  <w:abstractNum w:abstractNumId="8" w15:restartNumberingAfterBreak="0">
    <w:nsid w:val="43E02961"/>
    <w:multiLevelType w:val="multilevel"/>
    <w:tmpl w:val="7486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4150CA"/>
    <w:multiLevelType w:val="hybridMultilevel"/>
    <w:tmpl w:val="4A0887BC"/>
    <w:lvl w:ilvl="0" w:tplc="A6D601F2">
      <w:start w:val="1"/>
      <w:numFmt w:val="bullet"/>
      <w:lvlText w:val=""/>
      <w:lvlJc w:val="left"/>
      <w:pPr>
        <w:ind w:hanging="360"/>
      </w:pPr>
      <w:rPr>
        <w:rFonts w:ascii="Symbol" w:eastAsia="Symbol" w:hAnsi="Symbol" w:hint="default"/>
        <w:w w:val="99"/>
        <w:sz w:val="20"/>
        <w:szCs w:val="20"/>
      </w:rPr>
    </w:lvl>
    <w:lvl w:ilvl="1" w:tplc="0054D33C">
      <w:start w:val="2"/>
      <w:numFmt w:val="decimal"/>
      <w:lvlText w:val="%2)"/>
      <w:lvlJc w:val="left"/>
      <w:pPr>
        <w:ind w:hanging="218"/>
      </w:pPr>
      <w:rPr>
        <w:rFonts w:ascii="Times New Roman" w:eastAsia="Times New Roman" w:hAnsi="Times New Roman" w:hint="default"/>
        <w:b/>
        <w:bCs/>
        <w:spacing w:val="1"/>
        <w:w w:val="99"/>
        <w:sz w:val="20"/>
        <w:szCs w:val="20"/>
      </w:rPr>
    </w:lvl>
    <w:lvl w:ilvl="2" w:tplc="2996CCCA">
      <w:start w:val="1"/>
      <w:numFmt w:val="bullet"/>
      <w:lvlText w:val=""/>
      <w:lvlJc w:val="left"/>
      <w:pPr>
        <w:ind w:hanging="360"/>
      </w:pPr>
      <w:rPr>
        <w:rFonts w:ascii="Symbol" w:eastAsia="Symbol" w:hAnsi="Symbol" w:hint="default"/>
        <w:w w:val="99"/>
        <w:sz w:val="20"/>
        <w:szCs w:val="20"/>
      </w:rPr>
    </w:lvl>
    <w:lvl w:ilvl="3" w:tplc="1E228526">
      <w:start w:val="1"/>
      <w:numFmt w:val="bullet"/>
      <w:lvlText w:val="•"/>
      <w:lvlJc w:val="left"/>
      <w:rPr>
        <w:rFonts w:hint="default"/>
      </w:rPr>
    </w:lvl>
    <w:lvl w:ilvl="4" w:tplc="870447E0">
      <w:start w:val="1"/>
      <w:numFmt w:val="bullet"/>
      <w:lvlText w:val="•"/>
      <w:lvlJc w:val="left"/>
      <w:rPr>
        <w:rFonts w:hint="default"/>
      </w:rPr>
    </w:lvl>
    <w:lvl w:ilvl="5" w:tplc="EAE05AFC">
      <w:start w:val="1"/>
      <w:numFmt w:val="bullet"/>
      <w:lvlText w:val="•"/>
      <w:lvlJc w:val="left"/>
      <w:rPr>
        <w:rFonts w:hint="default"/>
      </w:rPr>
    </w:lvl>
    <w:lvl w:ilvl="6" w:tplc="F4B8C790">
      <w:start w:val="1"/>
      <w:numFmt w:val="bullet"/>
      <w:lvlText w:val="•"/>
      <w:lvlJc w:val="left"/>
      <w:rPr>
        <w:rFonts w:hint="default"/>
      </w:rPr>
    </w:lvl>
    <w:lvl w:ilvl="7" w:tplc="7C38FB4A">
      <w:start w:val="1"/>
      <w:numFmt w:val="bullet"/>
      <w:lvlText w:val="•"/>
      <w:lvlJc w:val="left"/>
      <w:rPr>
        <w:rFonts w:hint="default"/>
      </w:rPr>
    </w:lvl>
    <w:lvl w:ilvl="8" w:tplc="0884FA90">
      <w:start w:val="1"/>
      <w:numFmt w:val="bullet"/>
      <w:lvlText w:val="•"/>
      <w:lvlJc w:val="left"/>
      <w:rPr>
        <w:rFonts w:hint="default"/>
      </w:rPr>
    </w:lvl>
  </w:abstractNum>
  <w:abstractNum w:abstractNumId="10" w15:restartNumberingAfterBreak="0">
    <w:nsid w:val="4C7A2C1A"/>
    <w:multiLevelType w:val="multilevel"/>
    <w:tmpl w:val="5C6E5420"/>
    <w:lvl w:ilvl="0">
      <w:start w:val="1"/>
      <w:numFmt w:val="decimal"/>
      <w:lvlText w:val="%1."/>
      <w:lvlJc w:val="left"/>
      <w:pPr>
        <w:tabs>
          <w:tab w:val="num" w:pos="720"/>
        </w:tabs>
        <w:ind w:left="720" w:hanging="360"/>
      </w:pPr>
      <w:rPr>
        <w:sz w:val="22"/>
        <w:szCs w:val="22"/>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AD26C2"/>
    <w:multiLevelType w:val="hybridMultilevel"/>
    <w:tmpl w:val="51660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547F69"/>
    <w:multiLevelType w:val="hybridMultilevel"/>
    <w:tmpl w:val="CBBED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6C26B6"/>
    <w:multiLevelType w:val="multilevel"/>
    <w:tmpl w:val="8E165D0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86155"/>
    <w:multiLevelType w:val="hybridMultilevel"/>
    <w:tmpl w:val="968AA2FA"/>
    <w:lvl w:ilvl="0" w:tplc="C7048B8A">
      <w:start w:val="1"/>
      <w:numFmt w:val="bullet"/>
      <w:lvlText w:val=""/>
      <w:lvlJc w:val="left"/>
      <w:pPr>
        <w:ind w:hanging="360"/>
      </w:pPr>
      <w:rPr>
        <w:rFonts w:ascii="Symbol" w:eastAsia="Symbol" w:hAnsi="Symbol" w:hint="default"/>
        <w:w w:val="99"/>
        <w:sz w:val="20"/>
        <w:szCs w:val="20"/>
      </w:rPr>
    </w:lvl>
    <w:lvl w:ilvl="1" w:tplc="9D32240A">
      <w:start w:val="1"/>
      <w:numFmt w:val="bullet"/>
      <w:lvlText w:val="•"/>
      <w:lvlJc w:val="left"/>
      <w:rPr>
        <w:rFonts w:hint="default"/>
      </w:rPr>
    </w:lvl>
    <w:lvl w:ilvl="2" w:tplc="FAF4F1E6">
      <w:start w:val="1"/>
      <w:numFmt w:val="bullet"/>
      <w:lvlText w:val="•"/>
      <w:lvlJc w:val="left"/>
      <w:rPr>
        <w:rFonts w:hint="default"/>
      </w:rPr>
    </w:lvl>
    <w:lvl w:ilvl="3" w:tplc="8E04DCC4">
      <w:start w:val="1"/>
      <w:numFmt w:val="bullet"/>
      <w:lvlText w:val="•"/>
      <w:lvlJc w:val="left"/>
      <w:rPr>
        <w:rFonts w:hint="default"/>
      </w:rPr>
    </w:lvl>
    <w:lvl w:ilvl="4" w:tplc="F9141A0E">
      <w:start w:val="1"/>
      <w:numFmt w:val="bullet"/>
      <w:lvlText w:val="•"/>
      <w:lvlJc w:val="left"/>
      <w:rPr>
        <w:rFonts w:hint="default"/>
      </w:rPr>
    </w:lvl>
    <w:lvl w:ilvl="5" w:tplc="0D467218">
      <w:start w:val="1"/>
      <w:numFmt w:val="bullet"/>
      <w:lvlText w:val="•"/>
      <w:lvlJc w:val="left"/>
      <w:rPr>
        <w:rFonts w:hint="default"/>
      </w:rPr>
    </w:lvl>
    <w:lvl w:ilvl="6" w:tplc="60A88AB4">
      <w:start w:val="1"/>
      <w:numFmt w:val="bullet"/>
      <w:lvlText w:val="•"/>
      <w:lvlJc w:val="left"/>
      <w:rPr>
        <w:rFonts w:hint="default"/>
      </w:rPr>
    </w:lvl>
    <w:lvl w:ilvl="7" w:tplc="BD18D5BA">
      <w:start w:val="1"/>
      <w:numFmt w:val="bullet"/>
      <w:lvlText w:val="•"/>
      <w:lvlJc w:val="left"/>
      <w:rPr>
        <w:rFonts w:hint="default"/>
      </w:rPr>
    </w:lvl>
    <w:lvl w:ilvl="8" w:tplc="DF86BA5C">
      <w:start w:val="1"/>
      <w:numFmt w:val="bullet"/>
      <w:lvlText w:val="•"/>
      <w:lvlJc w:val="left"/>
      <w:rPr>
        <w:rFonts w:hint="default"/>
      </w:rPr>
    </w:lvl>
  </w:abstractNum>
  <w:num w:numId="1" w16cid:durableId="1299383439">
    <w:abstractNumId w:val="7"/>
  </w:num>
  <w:num w:numId="2" w16cid:durableId="1949462027">
    <w:abstractNumId w:val="9"/>
  </w:num>
  <w:num w:numId="3" w16cid:durableId="1291597202">
    <w:abstractNumId w:val="14"/>
  </w:num>
  <w:num w:numId="4" w16cid:durableId="2000765575">
    <w:abstractNumId w:val="12"/>
  </w:num>
  <w:num w:numId="5" w16cid:durableId="1081292922">
    <w:abstractNumId w:val="4"/>
  </w:num>
  <w:num w:numId="6" w16cid:durableId="1561744113">
    <w:abstractNumId w:val="0"/>
  </w:num>
  <w:num w:numId="7" w16cid:durableId="1431467995">
    <w:abstractNumId w:val="1"/>
  </w:num>
  <w:num w:numId="8" w16cid:durableId="1640067266">
    <w:abstractNumId w:val="11"/>
  </w:num>
  <w:num w:numId="9" w16cid:durableId="203099039">
    <w:abstractNumId w:val="2"/>
  </w:num>
  <w:num w:numId="10" w16cid:durableId="658382046">
    <w:abstractNumId w:val="5"/>
  </w:num>
  <w:num w:numId="11" w16cid:durableId="801071240">
    <w:abstractNumId w:val="10"/>
  </w:num>
  <w:num w:numId="12" w16cid:durableId="1234009160">
    <w:abstractNumId w:val="6"/>
  </w:num>
  <w:num w:numId="13" w16cid:durableId="2024891960">
    <w:abstractNumId w:val="8"/>
  </w:num>
  <w:num w:numId="14" w16cid:durableId="811404169">
    <w:abstractNumId w:val="3"/>
  </w:num>
  <w:num w:numId="15" w16cid:durableId="1483623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54"/>
    <w:rsid w:val="00052B18"/>
    <w:rsid w:val="00084134"/>
    <w:rsid w:val="000A3307"/>
    <w:rsid w:val="000F593A"/>
    <w:rsid w:val="001128D1"/>
    <w:rsid w:val="0016324D"/>
    <w:rsid w:val="001661E4"/>
    <w:rsid w:val="001D0328"/>
    <w:rsid w:val="001E5569"/>
    <w:rsid w:val="001F0555"/>
    <w:rsid w:val="00215075"/>
    <w:rsid w:val="002263F6"/>
    <w:rsid w:val="00245B7A"/>
    <w:rsid w:val="00265CB3"/>
    <w:rsid w:val="0029497B"/>
    <w:rsid w:val="0029510B"/>
    <w:rsid w:val="002D3B02"/>
    <w:rsid w:val="00323C35"/>
    <w:rsid w:val="00363228"/>
    <w:rsid w:val="003C5D4B"/>
    <w:rsid w:val="00413CA3"/>
    <w:rsid w:val="00434D85"/>
    <w:rsid w:val="004C3E0E"/>
    <w:rsid w:val="004E1CC6"/>
    <w:rsid w:val="004E2246"/>
    <w:rsid w:val="004F56DE"/>
    <w:rsid w:val="0053707D"/>
    <w:rsid w:val="005959F8"/>
    <w:rsid w:val="005B1F5E"/>
    <w:rsid w:val="005F36F3"/>
    <w:rsid w:val="00601368"/>
    <w:rsid w:val="006135ED"/>
    <w:rsid w:val="00646819"/>
    <w:rsid w:val="006738CB"/>
    <w:rsid w:val="0069182A"/>
    <w:rsid w:val="006929AA"/>
    <w:rsid w:val="0069404C"/>
    <w:rsid w:val="00694604"/>
    <w:rsid w:val="0069669E"/>
    <w:rsid w:val="006E3FF6"/>
    <w:rsid w:val="0077560A"/>
    <w:rsid w:val="007A7447"/>
    <w:rsid w:val="007B12CD"/>
    <w:rsid w:val="007E4402"/>
    <w:rsid w:val="00855939"/>
    <w:rsid w:val="008607F7"/>
    <w:rsid w:val="008636A3"/>
    <w:rsid w:val="008A333A"/>
    <w:rsid w:val="008B3921"/>
    <w:rsid w:val="008F03FD"/>
    <w:rsid w:val="008F2EBC"/>
    <w:rsid w:val="009C58FA"/>
    <w:rsid w:val="009E5EFB"/>
    <w:rsid w:val="00A17328"/>
    <w:rsid w:val="00A32EB1"/>
    <w:rsid w:val="00A33796"/>
    <w:rsid w:val="00AC3F4F"/>
    <w:rsid w:val="00AC7D54"/>
    <w:rsid w:val="00B034E1"/>
    <w:rsid w:val="00B42BE3"/>
    <w:rsid w:val="00B44C68"/>
    <w:rsid w:val="00BB00F5"/>
    <w:rsid w:val="00C2042F"/>
    <w:rsid w:val="00C33678"/>
    <w:rsid w:val="00C54F31"/>
    <w:rsid w:val="00C901B5"/>
    <w:rsid w:val="00C93AC0"/>
    <w:rsid w:val="00CA4ACF"/>
    <w:rsid w:val="00D57B54"/>
    <w:rsid w:val="00D62702"/>
    <w:rsid w:val="00D74D44"/>
    <w:rsid w:val="00DB206C"/>
    <w:rsid w:val="00DC65B1"/>
    <w:rsid w:val="00DD7544"/>
    <w:rsid w:val="00E06967"/>
    <w:rsid w:val="00E36ACE"/>
    <w:rsid w:val="00E36E5D"/>
    <w:rsid w:val="00E43F70"/>
    <w:rsid w:val="00E720BF"/>
    <w:rsid w:val="00E83934"/>
    <w:rsid w:val="00EF7952"/>
    <w:rsid w:val="00F21734"/>
    <w:rsid w:val="00F23EF0"/>
    <w:rsid w:val="00F521E0"/>
    <w:rsid w:val="00F54FF0"/>
    <w:rsid w:val="00F61227"/>
    <w:rsid w:val="00F61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A1956"/>
  <w15:docId w15:val="{5E838F0D-84B7-454E-93B3-630D0F25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4F"/>
  </w:style>
  <w:style w:type="paragraph" w:styleId="Balk1">
    <w:name w:val="heading 1"/>
    <w:basedOn w:val="Normal"/>
    <w:link w:val="Balk1Char"/>
    <w:uiPriority w:val="1"/>
    <w:qFormat/>
    <w:rsid w:val="008B3921"/>
    <w:pPr>
      <w:widowControl w:val="0"/>
      <w:spacing w:after="0" w:line="240" w:lineRule="auto"/>
      <w:outlineLvl w:val="0"/>
    </w:pPr>
    <w:rPr>
      <w:rFonts w:ascii="Times New Roman" w:eastAsia="Times New Roman" w:hAnsi="Times New Roman"/>
      <w:b/>
      <w:bCs/>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2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228"/>
  </w:style>
  <w:style w:type="paragraph" w:styleId="AltBilgi">
    <w:name w:val="footer"/>
    <w:basedOn w:val="Normal"/>
    <w:link w:val="AltBilgiChar"/>
    <w:uiPriority w:val="99"/>
    <w:unhideWhenUsed/>
    <w:rsid w:val="003632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228"/>
  </w:style>
  <w:style w:type="paragraph" w:styleId="BalonMetni">
    <w:name w:val="Balloon Text"/>
    <w:basedOn w:val="Normal"/>
    <w:link w:val="BalonMetniChar"/>
    <w:uiPriority w:val="99"/>
    <w:semiHidden/>
    <w:unhideWhenUsed/>
    <w:rsid w:val="003632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3228"/>
    <w:rPr>
      <w:rFonts w:ascii="Tahoma" w:hAnsi="Tahoma" w:cs="Tahoma"/>
      <w:sz w:val="16"/>
      <w:szCs w:val="16"/>
    </w:rPr>
  </w:style>
  <w:style w:type="table" w:styleId="TabloKlavuzu">
    <w:name w:val="Table Grid"/>
    <w:basedOn w:val="NormalTablo"/>
    <w:uiPriority w:val="39"/>
    <w:rsid w:val="0036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63228"/>
    <w:pPr>
      <w:widowControl w:val="0"/>
      <w:autoSpaceDE w:val="0"/>
      <w:autoSpaceDN w:val="0"/>
      <w:spacing w:after="0" w:line="240" w:lineRule="auto"/>
      <w:ind w:left="107"/>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1"/>
    <w:rsid w:val="008B3921"/>
    <w:rPr>
      <w:rFonts w:ascii="Times New Roman" w:eastAsia="Times New Roman" w:hAnsi="Times New Roman"/>
      <w:b/>
      <w:bCs/>
      <w:sz w:val="20"/>
      <w:szCs w:val="20"/>
      <w:lang w:val="en-US"/>
    </w:rPr>
  </w:style>
  <w:style w:type="table" w:customStyle="1" w:styleId="TableNormal">
    <w:name w:val="Table Normal"/>
    <w:uiPriority w:val="2"/>
    <w:semiHidden/>
    <w:unhideWhenUsed/>
    <w:qFormat/>
    <w:rsid w:val="008B392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Normal"/>
    <w:uiPriority w:val="1"/>
    <w:qFormat/>
    <w:rsid w:val="008B3921"/>
    <w:pPr>
      <w:widowControl w:val="0"/>
      <w:spacing w:after="0" w:line="240" w:lineRule="auto"/>
    </w:pPr>
    <w:rPr>
      <w:rFonts w:ascii="Times New Roman" w:eastAsia="Times New Roman" w:hAnsi="Times New Roman"/>
      <w:sz w:val="20"/>
      <w:szCs w:val="20"/>
      <w:lang w:val="en-US"/>
    </w:rPr>
  </w:style>
  <w:style w:type="paragraph" w:styleId="ListeParagraf">
    <w:name w:val="List Paragraph"/>
    <w:basedOn w:val="Normal"/>
    <w:uiPriority w:val="1"/>
    <w:qFormat/>
    <w:rsid w:val="008B3921"/>
    <w:pPr>
      <w:widowControl w:val="0"/>
      <w:spacing w:after="0" w:line="240" w:lineRule="auto"/>
    </w:pPr>
    <w:rPr>
      <w:lang w:val="en-US"/>
    </w:rPr>
  </w:style>
  <w:style w:type="paragraph" w:customStyle="1" w:styleId="Default">
    <w:name w:val="Default"/>
    <w:rsid w:val="000A3307"/>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DD754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068">
      <w:bodyDiv w:val="1"/>
      <w:marLeft w:val="0"/>
      <w:marRight w:val="0"/>
      <w:marTop w:val="0"/>
      <w:marBottom w:val="0"/>
      <w:divBdr>
        <w:top w:val="none" w:sz="0" w:space="0" w:color="auto"/>
        <w:left w:val="none" w:sz="0" w:space="0" w:color="auto"/>
        <w:bottom w:val="none" w:sz="0" w:space="0" w:color="auto"/>
        <w:right w:val="none" w:sz="0" w:space="0" w:color="auto"/>
      </w:divBdr>
      <w:divsChild>
        <w:div w:id="1889875254">
          <w:marLeft w:val="0"/>
          <w:marRight w:val="0"/>
          <w:marTop w:val="0"/>
          <w:marBottom w:val="0"/>
          <w:divBdr>
            <w:top w:val="none" w:sz="0" w:space="0" w:color="auto"/>
            <w:left w:val="none" w:sz="0" w:space="0" w:color="auto"/>
            <w:bottom w:val="none" w:sz="0" w:space="0" w:color="auto"/>
            <w:right w:val="none" w:sz="0" w:space="0" w:color="auto"/>
          </w:divBdr>
          <w:divsChild>
            <w:div w:id="1624729970">
              <w:marLeft w:val="0"/>
              <w:marRight w:val="0"/>
              <w:marTop w:val="0"/>
              <w:marBottom w:val="0"/>
              <w:divBdr>
                <w:top w:val="none" w:sz="0" w:space="0" w:color="auto"/>
                <w:left w:val="none" w:sz="0" w:space="0" w:color="auto"/>
                <w:bottom w:val="none" w:sz="0" w:space="0" w:color="auto"/>
                <w:right w:val="none" w:sz="0" w:space="0" w:color="auto"/>
              </w:divBdr>
              <w:divsChild>
                <w:div w:id="9073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0219">
      <w:bodyDiv w:val="1"/>
      <w:marLeft w:val="0"/>
      <w:marRight w:val="0"/>
      <w:marTop w:val="0"/>
      <w:marBottom w:val="0"/>
      <w:divBdr>
        <w:top w:val="none" w:sz="0" w:space="0" w:color="auto"/>
        <w:left w:val="none" w:sz="0" w:space="0" w:color="auto"/>
        <w:bottom w:val="none" w:sz="0" w:space="0" w:color="auto"/>
        <w:right w:val="none" w:sz="0" w:space="0" w:color="auto"/>
      </w:divBdr>
      <w:divsChild>
        <w:div w:id="1830708031">
          <w:marLeft w:val="0"/>
          <w:marRight w:val="0"/>
          <w:marTop w:val="0"/>
          <w:marBottom w:val="0"/>
          <w:divBdr>
            <w:top w:val="none" w:sz="0" w:space="0" w:color="auto"/>
            <w:left w:val="none" w:sz="0" w:space="0" w:color="auto"/>
            <w:bottom w:val="none" w:sz="0" w:space="0" w:color="auto"/>
            <w:right w:val="none" w:sz="0" w:space="0" w:color="auto"/>
          </w:divBdr>
          <w:divsChild>
            <w:div w:id="2026636021">
              <w:marLeft w:val="0"/>
              <w:marRight w:val="0"/>
              <w:marTop w:val="0"/>
              <w:marBottom w:val="0"/>
              <w:divBdr>
                <w:top w:val="none" w:sz="0" w:space="0" w:color="auto"/>
                <w:left w:val="none" w:sz="0" w:space="0" w:color="auto"/>
                <w:bottom w:val="none" w:sz="0" w:space="0" w:color="auto"/>
                <w:right w:val="none" w:sz="0" w:space="0" w:color="auto"/>
              </w:divBdr>
              <w:divsChild>
                <w:div w:id="5849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2150">
      <w:bodyDiv w:val="1"/>
      <w:marLeft w:val="0"/>
      <w:marRight w:val="0"/>
      <w:marTop w:val="0"/>
      <w:marBottom w:val="0"/>
      <w:divBdr>
        <w:top w:val="none" w:sz="0" w:space="0" w:color="auto"/>
        <w:left w:val="none" w:sz="0" w:space="0" w:color="auto"/>
        <w:bottom w:val="none" w:sz="0" w:space="0" w:color="auto"/>
        <w:right w:val="none" w:sz="0" w:space="0" w:color="auto"/>
      </w:divBdr>
      <w:divsChild>
        <w:div w:id="1916817902">
          <w:marLeft w:val="0"/>
          <w:marRight w:val="0"/>
          <w:marTop w:val="0"/>
          <w:marBottom w:val="0"/>
          <w:divBdr>
            <w:top w:val="none" w:sz="0" w:space="0" w:color="auto"/>
            <w:left w:val="none" w:sz="0" w:space="0" w:color="auto"/>
            <w:bottom w:val="none" w:sz="0" w:space="0" w:color="auto"/>
            <w:right w:val="none" w:sz="0" w:space="0" w:color="auto"/>
          </w:divBdr>
          <w:divsChild>
            <w:div w:id="1430808036">
              <w:marLeft w:val="0"/>
              <w:marRight w:val="0"/>
              <w:marTop w:val="0"/>
              <w:marBottom w:val="0"/>
              <w:divBdr>
                <w:top w:val="none" w:sz="0" w:space="0" w:color="auto"/>
                <w:left w:val="none" w:sz="0" w:space="0" w:color="auto"/>
                <w:bottom w:val="none" w:sz="0" w:space="0" w:color="auto"/>
                <w:right w:val="none" w:sz="0" w:space="0" w:color="auto"/>
              </w:divBdr>
              <w:divsChild>
                <w:div w:id="4060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70812">
      <w:bodyDiv w:val="1"/>
      <w:marLeft w:val="0"/>
      <w:marRight w:val="0"/>
      <w:marTop w:val="0"/>
      <w:marBottom w:val="0"/>
      <w:divBdr>
        <w:top w:val="none" w:sz="0" w:space="0" w:color="auto"/>
        <w:left w:val="none" w:sz="0" w:space="0" w:color="auto"/>
        <w:bottom w:val="none" w:sz="0" w:space="0" w:color="auto"/>
        <w:right w:val="none" w:sz="0" w:space="0" w:color="auto"/>
      </w:divBdr>
      <w:divsChild>
        <w:div w:id="1808890160">
          <w:marLeft w:val="0"/>
          <w:marRight w:val="0"/>
          <w:marTop w:val="0"/>
          <w:marBottom w:val="0"/>
          <w:divBdr>
            <w:top w:val="none" w:sz="0" w:space="0" w:color="auto"/>
            <w:left w:val="none" w:sz="0" w:space="0" w:color="auto"/>
            <w:bottom w:val="none" w:sz="0" w:space="0" w:color="auto"/>
            <w:right w:val="none" w:sz="0" w:space="0" w:color="auto"/>
          </w:divBdr>
          <w:divsChild>
            <w:div w:id="1295595426">
              <w:marLeft w:val="0"/>
              <w:marRight w:val="0"/>
              <w:marTop w:val="0"/>
              <w:marBottom w:val="0"/>
              <w:divBdr>
                <w:top w:val="none" w:sz="0" w:space="0" w:color="auto"/>
                <w:left w:val="none" w:sz="0" w:space="0" w:color="auto"/>
                <w:bottom w:val="none" w:sz="0" w:space="0" w:color="auto"/>
                <w:right w:val="none" w:sz="0" w:space="0" w:color="auto"/>
              </w:divBdr>
              <w:divsChild>
                <w:div w:id="1097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5871">
      <w:bodyDiv w:val="1"/>
      <w:marLeft w:val="0"/>
      <w:marRight w:val="0"/>
      <w:marTop w:val="0"/>
      <w:marBottom w:val="0"/>
      <w:divBdr>
        <w:top w:val="none" w:sz="0" w:space="0" w:color="auto"/>
        <w:left w:val="none" w:sz="0" w:space="0" w:color="auto"/>
        <w:bottom w:val="none" w:sz="0" w:space="0" w:color="auto"/>
        <w:right w:val="none" w:sz="0" w:space="0" w:color="auto"/>
      </w:divBdr>
      <w:divsChild>
        <w:div w:id="1969509357">
          <w:marLeft w:val="0"/>
          <w:marRight w:val="0"/>
          <w:marTop w:val="0"/>
          <w:marBottom w:val="0"/>
          <w:divBdr>
            <w:top w:val="none" w:sz="0" w:space="0" w:color="auto"/>
            <w:left w:val="none" w:sz="0" w:space="0" w:color="auto"/>
            <w:bottom w:val="none" w:sz="0" w:space="0" w:color="auto"/>
            <w:right w:val="none" w:sz="0" w:space="0" w:color="auto"/>
          </w:divBdr>
          <w:divsChild>
            <w:div w:id="1092313943">
              <w:marLeft w:val="0"/>
              <w:marRight w:val="0"/>
              <w:marTop w:val="0"/>
              <w:marBottom w:val="0"/>
              <w:divBdr>
                <w:top w:val="none" w:sz="0" w:space="0" w:color="auto"/>
                <w:left w:val="none" w:sz="0" w:space="0" w:color="auto"/>
                <w:bottom w:val="none" w:sz="0" w:space="0" w:color="auto"/>
                <w:right w:val="none" w:sz="0" w:space="0" w:color="auto"/>
              </w:divBdr>
              <w:divsChild>
                <w:div w:id="229929757">
                  <w:marLeft w:val="0"/>
                  <w:marRight w:val="0"/>
                  <w:marTop w:val="0"/>
                  <w:marBottom w:val="0"/>
                  <w:divBdr>
                    <w:top w:val="none" w:sz="0" w:space="0" w:color="auto"/>
                    <w:left w:val="none" w:sz="0" w:space="0" w:color="auto"/>
                    <w:bottom w:val="none" w:sz="0" w:space="0" w:color="auto"/>
                    <w:right w:val="none" w:sz="0" w:space="0" w:color="auto"/>
                  </w:divBdr>
                </w:div>
              </w:divsChild>
            </w:div>
            <w:div w:id="2042895027">
              <w:marLeft w:val="0"/>
              <w:marRight w:val="0"/>
              <w:marTop w:val="0"/>
              <w:marBottom w:val="0"/>
              <w:divBdr>
                <w:top w:val="none" w:sz="0" w:space="0" w:color="auto"/>
                <w:left w:val="none" w:sz="0" w:space="0" w:color="auto"/>
                <w:bottom w:val="none" w:sz="0" w:space="0" w:color="auto"/>
                <w:right w:val="none" w:sz="0" w:space="0" w:color="auto"/>
              </w:divBdr>
              <w:divsChild>
                <w:div w:id="551111848">
                  <w:marLeft w:val="0"/>
                  <w:marRight w:val="0"/>
                  <w:marTop w:val="0"/>
                  <w:marBottom w:val="0"/>
                  <w:divBdr>
                    <w:top w:val="none" w:sz="0" w:space="0" w:color="auto"/>
                    <w:left w:val="none" w:sz="0" w:space="0" w:color="auto"/>
                    <w:bottom w:val="none" w:sz="0" w:space="0" w:color="auto"/>
                    <w:right w:val="none" w:sz="0" w:space="0" w:color="auto"/>
                  </w:divBdr>
                </w:div>
              </w:divsChild>
            </w:div>
            <w:div w:id="1884444664">
              <w:marLeft w:val="0"/>
              <w:marRight w:val="0"/>
              <w:marTop w:val="0"/>
              <w:marBottom w:val="0"/>
              <w:divBdr>
                <w:top w:val="none" w:sz="0" w:space="0" w:color="auto"/>
                <w:left w:val="none" w:sz="0" w:space="0" w:color="auto"/>
                <w:bottom w:val="none" w:sz="0" w:space="0" w:color="auto"/>
                <w:right w:val="none" w:sz="0" w:space="0" w:color="auto"/>
              </w:divBdr>
              <w:divsChild>
                <w:div w:id="14723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7368">
      <w:bodyDiv w:val="1"/>
      <w:marLeft w:val="0"/>
      <w:marRight w:val="0"/>
      <w:marTop w:val="0"/>
      <w:marBottom w:val="0"/>
      <w:divBdr>
        <w:top w:val="none" w:sz="0" w:space="0" w:color="auto"/>
        <w:left w:val="none" w:sz="0" w:space="0" w:color="auto"/>
        <w:bottom w:val="none" w:sz="0" w:space="0" w:color="auto"/>
        <w:right w:val="none" w:sz="0" w:space="0" w:color="auto"/>
      </w:divBdr>
      <w:divsChild>
        <w:div w:id="1817724915">
          <w:marLeft w:val="0"/>
          <w:marRight w:val="0"/>
          <w:marTop w:val="0"/>
          <w:marBottom w:val="0"/>
          <w:divBdr>
            <w:top w:val="none" w:sz="0" w:space="0" w:color="auto"/>
            <w:left w:val="none" w:sz="0" w:space="0" w:color="auto"/>
            <w:bottom w:val="none" w:sz="0" w:space="0" w:color="auto"/>
            <w:right w:val="none" w:sz="0" w:space="0" w:color="auto"/>
          </w:divBdr>
          <w:divsChild>
            <w:div w:id="583149447">
              <w:marLeft w:val="0"/>
              <w:marRight w:val="0"/>
              <w:marTop w:val="0"/>
              <w:marBottom w:val="0"/>
              <w:divBdr>
                <w:top w:val="none" w:sz="0" w:space="0" w:color="auto"/>
                <w:left w:val="none" w:sz="0" w:space="0" w:color="auto"/>
                <w:bottom w:val="none" w:sz="0" w:space="0" w:color="auto"/>
                <w:right w:val="none" w:sz="0" w:space="0" w:color="auto"/>
              </w:divBdr>
              <w:divsChild>
                <w:div w:id="4744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15">
      <w:bodyDiv w:val="1"/>
      <w:marLeft w:val="0"/>
      <w:marRight w:val="0"/>
      <w:marTop w:val="0"/>
      <w:marBottom w:val="0"/>
      <w:divBdr>
        <w:top w:val="none" w:sz="0" w:space="0" w:color="auto"/>
        <w:left w:val="none" w:sz="0" w:space="0" w:color="auto"/>
        <w:bottom w:val="none" w:sz="0" w:space="0" w:color="auto"/>
        <w:right w:val="none" w:sz="0" w:space="0" w:color="auto"/>
      </w:divBdr>
      <w:divsChild>
        <w:div w:id="1268349112">
          <w:marLeft w:val="0"/>
          <w:marRight w:val="0"/>
          <w:marTop w:val="0"/>
          <w:marBottom w:val="0"/>
          <w:divBdr>
            <w:top w:val="none" w:sz="0" w:space="0" w:color="auto"/>
            <w:left w:val="none" w:sz="0" w:space="0" w:color="auto"/>
            <w:bottom w:val="none" w:sz="0" w:space="0" w:color="auto"/>
            <w:right w:val="none" w:sz="0" w:space="0" w:color="auto"/>
          </w:divBdr>
          <w:divsChild>
            <w:div w:id="1175728193">
              <w:marLeft w:val="0"/>
              <w:marRight w:val="0"/>
              <w:marTop w:val="0"/>
              <w:marBottom w:val="0"/>
              <w:divBdr>
                <w:top w:val="none" w:sz="0" w:space="0" w:color="auto"/>
                <w:left w:val="none" w:sz="0" w:space="0" w:color="auto"/>
                <w:bottom w:val="none" w:sz="0" w:space="0" w:color="auto"/>
                <w:right w:val="none" w:sz="0" w:space="0" w:color="auto"/>
              </w:divBdr>
              <w:divsChild>
                <w:div w:id="11272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2049">
      <w:bodyDiv w:val="1"/>
      <w:marLeft w:val="0"/>
      <w:marRight w:val="0"/>
      <w:marTop w:val="0"/>
      <w:marBottom w:val="0"/>
      <w:divBdr>
        <w:top w:val="none" w:sz="0" w:space="0" w:color="auto"/>
        <w:left w:val="none" w:sz="0" w:space="0" w:color="auto"/>
        <w:bottom w:val="none" w:sz="0" w:space="0" w:color="auto"/>
        <w:right w:val="none" w:sz="0" w:space="0" w:color="auto"/>
      </w:divBdr>
      <w:divsChild>
        <w:div w:id="1753551866">
          <w:marLeft w:val="0"/>
          <w:marRight w:val="0"/>
          <w:marTop w:val="0"/>
          <w:marBottom w:val="0"/>
          <w:divBdr>
            <w:top w:val="none" w:sz="0" w:space="0" w:color="auto"/>
            <w:left w:val="none" w:sz="0" w:space="0" w:color="auto"/>
            <w:bottom w:val="none" w:sz="0" w:space="0" w:color="auto"/>
            <w:right w:val="none" w:sz="0" w:space="0" w:color="auto"/>
          </w:divBdr>
          <w:divsChild>
            <w:div w:id="339619903">
              <w:marLeft w:val="0"/>
              <w:marRight w:val="0"/>
              <w:marTop w:val="0"/>
              <w:marBottom w:val="0"/>
              <w:divBdr>
                <w:top w:val="none" w:sz="0" w:space="0" w:color="auto"/>
                <w:left w:val="none" w:sz="0" w:space="0" w:color="auto"/>
                <w:bottom w:val="none" w:sz="0" w:space="0" w:color="auto"/>
                <w:right w:val="none" w:sz="0" w:space="0" w:color="auto"/>
              </w:divBdr>
              <w:divsChild>
                <w:div w:id="582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901</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Gülsüm ÇONOĞLU</cp:lastModifiedBy>
  <cp:revision>14</cp:revision>
  <cp:lastPrinted>2018-07-20T11:01:00Z</cp:lastPrinted>
  <dcterms:created xsi:type="dcterms:W3CDTF">2024-03-07T14:16:00Z</dcterms:created>
  <dcterms:modified xsi:type="dcterms:W3CDTF">2024-03-07T16:13:00Z</dcterms:modified>
</cp:coreProperties>
</file>