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4A4D5" w14:textId="3B2A2E42" w:rsidR="00D77D81" w:rsidRPr="00C32888" w:rsidRDefault="00D77D81" w:rsidP="00A05177">
      <w:pPr>
        <w:jc w:val="center"/>
        <w:rPr>
          <w:rFonts w:cstheme="minorHAnsi"/>
          <w:b/>
          <w:bCs/>
          <w:sz w:val="24"/>
          <w:szCs w:val="24"/>
        </w:rPr>
      </w:pPr>
      <w:r w:rsidRPr="00C32888">
        <w:rPr>
          <w:rFonts w:cstheme="minorHAnsi"/>
          <w:b/>
          <w:bCs/>
          <w:sz w:val="24"/>
          <w:szCs w:val="24"/>
        </w:rPr>
        <w:t>ÇANKIRI KARATEKİN ÜNİVERSİTESİ</w:t>
      </w:r>
    </w:p>
    <w:p w14:paraId="1F633A88" w14:textId="3BB9544C" w:rsidR="00E9116D" w:rsidRPr="00C32888" w:rsidRDefault="00D77D81" w:rsidP="00A05177">
      <w:pPr>
        <w:jc w:val="center"/>
        <w:rPr>
          <w:rFonts w:cstheme="minorHAnsi"/>
          <w:b/>
          <w:bCs/>
          <w:sz w:val="24"/>
          <w:szCs w:val="24"/>
        </w:rPr>
      </w:pPr>
      <w:r w:rsidRPr="00C32888">
        <w:rPr>
          <w:rFonts w:cstheme="minorHAnsi"/>
          <w:b/>
          <w:bCs/>
          <w:sz w:val="24"/>
          <w:szCs w:val="24"/>
        </w:rPr>
        <w:t>KALİTE KOMİSYONU</w:t>
      </w:r>
    </w:p>
    <w:p w14:paraId="6B202880" w14:textId="76660F82" w:rsidR="00D77D81" w:rsidRPr="00C32888" w:rsidRDefault="00D77D81" w:rsidP="00A05177">
      <w:pPr>
        <w:jc w:val="center"/>
        <w:rPr>
          <w:rFonts w:cstheme="minorHAnsi"/>
          <w:b/>
          <w:bCs/>
          <w:sz w:val="24"/>
          <w:szCs w:val="24"/>
        </w:rPr>
      </w:pPr>
      <w:r w:rsidRPr="00C32888">
        <w:rPr>
          <w:rFonts w:cstheme="minorHAnsi"/>
          <w:b/>
          <w:bCs/>
          <w:sz w:val="24"/>
          <w:szCs w:val="24"/>
        </w:rPr>
        <w:t>TOPLANTI TUTANAĞI</w:t>
      </w:r>
    </w:p>
    <w:p w14:paraId="16F40936" w14:textId="79FC15F5" w:rsidR="00D77D81" w:rsidRPr="00C32888" w:rsidRDefault="00D77D81" w:rsidP="00A05177">
      <w:pPr>
        <w:jc w:val="both"/>
        <w:rPr>
          <w:rFonts w:cstheme="minorHAnsi"/>
          <w:b/>
          <w:bCs/>
          <w:sz w:val="24"/>
          <w:szCs w:val="24"/>
        </w:rPr>
      </w:pP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3397"/>
        <w:gridCol w:w="5812"/>
      </w:tblGrid>
      <w:tr w:rsidR="00D77D81" w:rsidRPr="00C32888" w14:paraId="4E3FF479" w14:textId="77777777" w:rsidTr="00A05177">
        <w:tc>
          <w:tcPr>
            <w:tcW w:w="3397" w:type="dxa"/>
          </w:tcPr>
          <w:p w14:paraId="6D35E655" w14:textId="77777777" w:rsidR="00D77D81" w:rsidRPr="00C32888" w:rsidRDefault="00D77D81" w:rsidP="00A0517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32888">
              <w:rPr>
                <w:rFonts w:cstheme="minorHAnsi"/>
                <w:b/>
                <w:bCs/>
                <w:sz w:val="24"/>
                <w:szCs w:val="24"/>
              </w:rPr>
              <w:t>Toplantı Tarih ve Sayısı</w:t>
            </w:r>
          </w:p>
          <w:p w14:paraId="3A953592" w14:textId="1276A8C9" w:rsidR="00A05177" w:rsidRPr="00C32888" w:rsidRDefault="00A05177" w:rsidP="00A0517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14:paraId="0934EB9F" w14:textId="261BB7ED" w:rsidR="00D77D81" w:rsidRPr="00C32888" w:rsidRDefault="00D21C05" w:rsidP="00A0517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32888">
              <w:rPr>
                <w:rFonts w:cstheme="minorHAnsi"/>
                <w:b/>
                <w:bCs/>
                <w:sz w:val="24"/>
                <w:szCs w:val="24"/>
              </w:rPr>
              <w:t>2</w:t>
            </w:r>
            <w:r w:rsidR="00367413" w:rsidRPr="00C32888">
              <w:rPr>
                <w:rFonts w:cstheme="minorHAnsi"/>
                <w:b/>
                <w:bCs/>
                <w:sz w:val="24"/>
                <w:szCs w:val="24"/>
              </w:rPr>
              <w:t>3</w:t>
            </w:r>
            <w:r w:rsidRPr="00C32888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367413" w:rsidRPr="00C32888">
              <w:rPr>
                <w:rFonts w:cstheme="minorHAnsi"/>
                <w:b/>
                <w:bCs/>
                <w:sz w:val="24"/>
                <w:szCs w:val="24"/>
              </w:rPr>
              <w:t>Şubat</w:t>
            </w:r>
            <w:r w:rsidR="00046726" w:rsidRPr="00C32888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C32888">
              <w:rPr>
                <w:rFonts w:cstheme="minorHAnsi"/>
                <w:b/>
                <w:bCs/>
                <w:sz w:val="24"/>
                <w:szCs w:val="24"/>
              </w:rPr>
              <w:t>202</w:t>
            </w:r>
            <w:r w:rsidR="00367413" w:rsidRPr="00C32888">
              <w:rPr>
                <w:rFonts w:cstheme="minorHAnsi"/>
                <w:b/>
                <w:bCs/>
                <w:sz w:val="24"/>
                <w:szCs w:val="24"/>
              </w:rPr>
              <w:t>2</w:t>
            </w:r>
            <w:r w:rsidRPr="00C32888">
              <w:rPr>
                <w:rFonts w:cstheme="minorHAnsi"/>
                <w:b/>
                <w:bCs/>
                <w:sz w:val="24"/>
                <w:szCs w:val="24"/>
              </w:rPr>
              <w:t xml:space="preserve"> -</w:t>
            </w:r>
            <w:r w:rsidR="00367413" w:rsidRPr="00C32888">
              <w:rPr>
                <w:rFonts w:cstheme="minorHAnsi"/>
                <w:b/>
                <w:bCs/>
                <w:sz w:val="24"/>
                <w:szCs w:val="24"/>
              </w:rPr>
              <w:t>1</w:t>
            </w:r>
          </w:p>
        </w:tc>
      </w:tr>
      <w:tr w:rsidR="00D77D81" w:rsidRPr="00C32888" w14:paraId="5C36E951" w14:textId="77777777" w:rsidTr="00A05177">
        <w:tc>
          <w:tcPr>
            <w:tcW w:w="3397" w:type="dxa"/>
          </w:tcPr>
          <w:p w14:paraId="66A33850" w14:textId="77777777" w:rsidR="00D77D81" w:rsidRPr="00C32888" w:rsidRDefault="00D77D81" w:rsidP="00A0517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32888">
              <w:rPr>
                <w:rFonts w:cstheme="minorHAnsi"/>
                <w:b/>
                <w:bCs/>
                <w:sz w:val="24"/>
                <w:szCs w:val="24"/>
              </w:rPr>
              <w:t>Toplantı Yeri ve Saati</w:t>
            </w:r>
          </w:p>
          <w:p w14:paraId="0692AB44" w14:textId="47D23760" w:rsidR="00A05177" w:rsidRPr="00C32888" w:rsidRDefault="00A05177" w:rsidP="00A0517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14:paraId="43C0F2FF" w14:textId="725078AB" w:rsidR="00D77D81" w:rsidRPr="00C32888" w:rsidRDefault="00D21C05" w:rsidP="00A0517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32888">
              <w:rPr>
                <w:rFonts w:cstheme="minorHAnsi"/>
                <w:b/>
                <w:bCs/>
                <w:sz w:val="24"/>
                <w:szCs w:val="24"/>
              </w:rPr>
              <w:t>Rektörlük Senato Salonu</w:t>
            </w:r>
            <w:r w:rsidR="00CC61C8" w:rsidRPr="00C32888">
              <w:rPr>
                <w:rFonts w:cstheme="minorHAnsi"/>
                <w:b/>
                <w:bCs/>
                <w:sz w:val="24"/>
                <w:szCs w:val="24"/>
              </w:rPr>
              <w:t>, 14:00</w:t>
            </w:r>
          </w:p>
        </w:tc>
      </w:tr>
    </w:tbl>
    <w:p w14:paraId="6B801DFC" w14:textId="2D0B452F" w:rsidR="00D77D81" w:rsidRPr="00C32888" w:rsidRDefault="00D77D81" w:rsidP="00A05177">
      <w:pPr>
        <w:jc w:val="both"/>
        <w:rPr>
          <w:rFonts w:cstheme="minorHAnsi"/>
          <w:b/>
          <w:bCs/>
          <w:sz w:val="24"/>
          <w:szCs w:val="24"/>
        </w:rPr>
      </w:pPr>
    </w:p>
    <w:p w14:paraId="747D905C" w14:textId="0D59D538" w:rsidR="00C32888" w:rsidRPr="00C32888" w:rsidRDefault="00C32888" w:rsidP="00A05177">
      <w:pPr>
        <w:jc w:val="both"/>
        <w:rPr>
          <w:rFonts w:cstheme="minorHAnsi"/>
          <w:b/>
          <w:bCs/>
          <w:sz w:val="24"/>
          <w:szCs w:val="24"/>
        </w:rPr>
      </w:pPr>
      <w:r w:rsidRPr="00C32888">
        <w:rPr>
          <w:rFonts w:cstheme="minorHAnsi"/>
          <w:b/>
          <w:bCs/>
          <w:sz w:val="24"/>
          <w:szCs w:val="24"/>
        </w:rPr>
        <w:t xml:space="preserve">Gündem: </w:t>
      </w:r>
    </w:p>
    <w:p w14:paraId="4F41DCD8" w14:textId="2EDCAB84" w:rsidR="00C32888" w:rsidRPr="00C32888" w:rsidRDefault="00C32888" w:rsidP="00C32888">
      <w:pPr>
        <w:pStyle w:val="ListeParagraf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C32888">
        <w:rPr>
          <w:rFonts w:cstheme="minorHAnsi"/>
          <w:sz w:val="24"/>
          <w:szCs w:val="24"/>
        </w:rPr>
        <w:t xml:space="preserve">KİDR çalışmaları için yol haritası belirlenmesi </w:t>
      </w:r>
    </w:p>
    <w:p w14:paraId="2469E0A3" w14:textId="5A076918" w:rsidR="00D77D81" w:rsidRPr="00C32888" w:rsidRDefault="00C32888" w:rsidP="00A05177">
      <w:pPr>
        <w:jc w:val="both"/>
        <w:rPr>
          <w:rFonts w:cstheme="minorHAnsi"/>
          <w:b/>
          <w:bCs/>
          <w:sz w:val="24"/>
          <w:szCs w:val="24"/>
        </w:rPr>
      </w:pPr>
      <w:r w:rsidRPr="00C32888">
        <w:rPr>
          <w:rFonts w:cstheme="minorHAnsi"/>
          <w:b/>
          <w:bCs/>
          <w:sz w:val="24"/>
          <w:szCs w:val="24"/>
        </w:rPr>
        <w:t xml:space="preserve">Kararlar: </w:t>
      </w:r>
    </w:p>
    <w:p w14:paraId="644C2D5B" w14:textId="77777777" w:rsidR="00C32888" w:rsidRPr="00C32888" w:rsidRDefault="00C32888" w:rsidP="00A05177">
      <w:pPr>
        <w:jc w:val="both"/>
        <w:rPr>
          <w:rFonts w:cstheme="minorHAnsi"/>
          <w:b/>
          <w:bCs/>
          <w:sz w:val="24"/>
          <w:szCs w:val="24"/>
        </w:rPr>
      </w:pPr>
    </w:p>
    <w:p w14:paraId="4E2DD20B" w14:textId="7F3D1BA4" w:rsidR="00D21C05" w:rsidRPr="00C32888" w:rsidRDefault="00046726" w:rsidP="00046726">
      <w:pPr>
        <w:pStyle w:val="ListeParagraf"/>
        <w:numPr>
          <w:ilvl w:val="0"/>
          <w:numId w:val="2"/>
        </w:numPr>
        <w:jc w:val="both"/>
        <w:rPr>
          <w:rFonts w:cstheme="minorHAnsi"/>
          <w:b/>
          <w:bCs/>
          <w:sz w:val="24"/>
          <w:szCs w:val="24"/>
        </w:rPr>
      </w:pPr>
      <w:r w:rsidRPr="00C32888">
        <w:rPr>
          <w:rFonts w:cstheme="minorHAnsi"/>
          <w:sz w:val="24"/>
          <w:szCs w:val="24"/>
        </w:rPr>
        <w:t xml:space="preserve">Toplantıda </w:t>
      </w:r>
      <w:r w:rsidR="00E02608" w:rsidRPr="00C32888">
        <w:rPr>
          <w:rFonts w:cstheme="minorHAnsi"/>
          <w:sz w:val="24"/>
          <w:szCs w:val="24"/>
        </w:rPr>
        <w:t xml:space="preserve">2022 yılı </w:t>
      </w:r>
      <w:proofErr w:type="gramStart"/>
      <w:r w:rsidR="00E02608" w:rsidRPr="00C32888">
        <w:rPr>
          <w:rFonts w:cstheme="minorHAnsi"/>
          <w:sz w:val="24"/>
          <w:szCs w:val="24"/>
        </w:rPr>
        <w:t>Mart</w:t>
      </w:r>
      <w:proofErr w:type="gramEnd"/>
      <w:r w:rsidR="00E02608" w:rsidRPr="00C32888">
        <w:rPr>
          <w:rFonts w:cstheme="minorHAnsi"/>
          <w:sz w:val="24"/>
          <w:szCs w:val="24"/>
        </w:rPr>
        <w:t xml:space="preserve"> ayı sonunda </w:t>
      </w:r>
      <w:proofErr w:type="spellStart"/>
      <w:r w:rsidR="00E02608" w:rsidRPr="00C32888">
        <w:rPr>
          <w:rFonts w:cstheme="minorHAnsi"/>
          <w:sz w:val="24"/>
          <w:szCs w:val="24"/>
        </w:rPr>
        <w:t>Y</w:t>
      </w:r>
      <w:r w:rsidR="00C32888">
        <w:rPr>
          <w:rFonts w:cstheme="minorHAnsi"/>
          <w:sz w:val="24"/>
          <w:szCs w:val="24"/>
        </w:rPr>
        <w:t>ÖKAK’</w:t>
      </w:r>
      <w:r w:rsidR="00E02608" w:rsidRPr="00C32888">
        <w:rPr>
          <w:rFonts w:cstheme="minorHAnsi"/>
          <w:sz w:val="24"/>
          <w:szCs w:val="24"/>
        </w:rPr>
        <w:t>a</w:t>
      </w:r>
      <w:proofErr w:type="spellEnd"/>
      <w:r w:rsidR="00E02608" w:rsidRPr="00C32888">
        <w:rPr>
          <w:rFonts w:cstheme="minorHAnsi"/>
          <w:sz w:val="24"/>
          <w:szCs w:val="24"/>
        </w:rPr>
        <w:t xml:space="preserve"> teslim edilecek Kurum İç Değerlendirme Raporu’na </w:t>
      </w:r>
      <w:r w:rsidR="00DA6A77" w:rsidRPr="00C32888">
        <w:rPr>
          <w:rFonts w:cstheme="minorHAnsi"/>
          <w:sz w:val="24"/>
          <w:szCs w:val="24"/>
        </w:rPr>
        <w:t xml:space="preserve">(KİDR) </w:t>
      </w:r>
      <w:r w:rsidR="00E02608" w:rsidRPr="00C32888">
        <w:rPr>
          <w:rFonts w:cstheme="minorHAnsi"/>
          <w:sz w:val="24"/>
          <w:szCs w:val="24"/>
        </w:rPr>
        <w:t>ilişkin hazırlıklara ilişkin yol haritası üzerinde değerlendirmelerde bulunulmuş, alt komisyonların sürece ilişkin çalışmaları değerlendiril</w:t>
      </w:r>
      <w:r w:rsidR="006E0211" w:rsidRPr="00C32888">
        <w:rPr>
          <w:rFonts w:cstheme="minorHAnsi"/>
          <w:sz w:val="24"/>
          <w:szCs w:val="24"/>
        </w:rPr>
        <w:t>erek, eksik kalan kısımlar üzerinde istişarelerin devam etmesine karar verilmiştir.</w:t>
      </w:r>
    </w:p>
    <w:p w14:paraId="0450FB33" w14:textId="77777777" w:rsidR="00DA6A77" w:rsidRPr="00C32888" w:rsidRDefault="00DA6A77" w:rsidP="00DA6A77">
      <w:pPr>
        <w:pStyle w:val="ListeParagraf"/>
        <w:ind w:left="644"/>
        <w:jc w:val="both"/>
        <w:rPr>
          <w:rFonts w:cstheme="minorHAnsi"/>
          <w:b/>
          <w:bCs/>
          <w:sz w:val="24"/>
          <w:szCs w:val="24"/>
        </w:rPr>
      </w:pPr>
    </w:p>
    <w:p w14:paraId="01CFD67F" w14:textId="720FE238" w:rsidR="00E02608" w:rsidRPr="00C32888" w:rsidRDefault="00DA6A77" w:rsidP="00046726">
      <w:pPr>
        <w:pStyle w:val="ListeParagraf"/>
        <w:numPr>
          <w:ilvl w:val="0"/>
          <w:numId w:val="2"/>
        </w:numPr>
        <w:jc w:val="both"/>
        <w:rPr>
          <w:rFonts w:cstheme="minorHAnsi"/>
          <w:b/>
          <w:bCs/>
          <w:sz w:val="24"/>
          <w:szCs w:val="24"/>
        </w:rPr>
      </w:pPr>
      <w:r w:rsidRPr="00C32888">
        <w:rPr>
          <w:rFonts w:cstheme="minorHAnsi"/>
          <w:sz w:val="24"/>
          <w:szCs w:val="24"/>
        </w:rPr>
        <w:t>Her bir alt Komisyonun KİDR başlıkları kapsamında gelecek dönem için gündeme alınması gereken hususların belirtildiği bir çalışma yapmasına karar verilmiştir</w:t>
      </w:r>
      <w:r w:rsidRPr="00C32888">
        <w:rPr>
          <w:rFonts w:cstheme="minorHAnsi"/>
          <w:b/>
          <w:bCs/>
          <w:sz w:val="24"/>
          <w:szCs w:val="24"/>
        </w:rPr>
        <w:t xml:space="preserve">. </w:t>
      </w:r>
    </w:p>
    <w:p w14:paraId="5FF49455" w14:textId="77777777" w:rsidR="00CD0C99" w:rsidRPr="00C32888" w:rsidRDefault="00CD0C99" w:rsidP="00CD0C99">
      <w:pPr>
        <w:pStyle w:val="ListeParagraf"/>
        <w:jc w:val="both"/>
        <w:rPr>
          <w:rFonts w:cstheme="minorHAnsi"/>
          <w:b/>
          <w:bCs/>
          <w:sz w:val="24"/>
          <w:szCs w:val="24"/>
        </w:rPr>
      </w:pPr>
    </w:p>
    <w:sectPr w:rsidR="00CD0C99" w:rsidRPr="00C32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A56B5"/>
    <w:multiLevelType w:val="hybridMultilevel"/>
    <w:tmpl w:val="81C4BAE0"/>
    <w:lvl w:ilvl="0" w:tplc="D5D86742">
      <w:start w:val="1"/>
      <w:numFmt w:val="decimal"/>
      <w:lvlText w:val="%1-"/>
      <w:lvlJc w:val="left"/>
      <w:pPr>
        <w:ind w:left="644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52E38"/>
    <w:multiLevelType w:val="hybridMultilevel"/>
    <w:tmpl w:val="015EE6C0"/>
    <w:lvl w:ilvl="0" w:tplc="E974C77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E70BF5"/>
    <w:multiLevelType w:val="hybridMultilevel"/>
    <w:tmpl w:val="F29621DC"/>
    <w:lvl w:ilvl="0" w:tplc="8F149A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1997777">
    <w:abstractNumId w:val="1"/>
  </w:num>
  <w:num w:numId="2" w16cid:durableId="1964144780">
    <w:abstractNumId w:val="0"/>
  </w:num>
  <w:num w:numId="3" w16cid:durableId="18386931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D5B"/>
    <w:rsid w:val="00046726"/>
    <w:rsid w:val="000A6B17"/>
    <w:rsid w:val="0034523E"/>
    <w:rsid w:val="00367413"/>
    <w:rsid w:val="00407DA5"/>
    <w:rsid w:val="00625D0A"/>
    <w:rsid w:val="006E0211"/>
    <w:rsid w:val="00A05177"/>
    <w:rsid w:val="00A278C9"/>
    <w:rsid w:val="00A873E5"/>
    <w:rsid w:val="00C32888"/>
    <w:rsid w:val="00C80D5B"/>
    <w:rsid w:val="00CC61C8"/>
    <w:rsid w:val="00CD0C99"/>
    <w:rsid w:val="00D21C05"/>
    <w:rsid w:val="00D77D81"/>
    <w:rsid w:val="00DA6A77"/>
    <w:rsid w:val="00DB67A5"/>
    <w:rsid w:val="00E02608"/>
    <w:rsid w:val="00E9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3AAAB"/>
  <w15:chartTrackingRefBased/>
  <w15:docId w15:val="{F887C499-893E-4441-9333-E499E1AF4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77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77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Hatice Yazgan</dc:creator>
  <cp:keywords/>
  <dc:description/>
  <cp:lastModifiedBy>Hatice Yazgan</cp:lastModifiedBy>
  <cp:revision>8</cp:revision>
  <dcterms:created xsi:type="dcterms:W3CDTF">2023-03-30T13:16:00Z</dcterms:created>
  <dcterms:modified xsi:type="dcterms:W3CDTF">2023-04-10T19:01:00Z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62a80614f3d19edf7a2f00bea18f1ad543beecd07301a9732388b89ac051732f</vt:lpwstr>
  </property>
</Properties>
</file>