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DB88F" w14:textId="77777777" w:rsidR="004F61D4" w:rsidRDefault="004F61D4">
      <w:pPr>
        <w:pStyle w:val="GvdeMetni"/>
        <w:spacing w:before="3"/>
        <w:rPr>
          <w:sz w:val="15"/>
        </w:rPr>
      </w:pPr>
    </w:p>
    <w:p w14:paraId="2B4E0AE3" w14:textId="77777777" w:rsidR="004F61D4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>
        <w:t>TAŞINIR</w:t>
      </w:r>
      <w:r>
        <w:rPr>
          <w:spacing w:val="-4"/>
        </w:rPr>
        <w:t xml:space="preserve"> </w:t>
      </w:r>
      <w:r>
        <w:t>KAYIT</w:t>
      </w:r>
      <w:r>
        <w:rPr>
          <w:spacing w:val="-1"/>
        </w:rPr>
        <w:t xml:space="preserve"> </w:t>
      </w:r>
      <w:r>
        <w:t>YETKİLİSİ</w:t>
      </w:r>
    </w:p>
    <w:p w14:paraId="6C045E22" w14:textId="77777777" w:rsidR="004F61D4" w:rsidRDefault="004F61D4">
      <w:pPr>
        <w:pStyle w:val="GvdeMetni"/>
        <w:spacing w:before="5"/>
      </w:pPr>
    </w:p>
    <w:p w14:paraId="7E9C3CFA" w14:textId="77777777" w:rsidR="004F61D4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4ADC4220" w14:textId="77777777" w:rsidR="004F61D4" w:rsidRDefault="004F61D4">
      <w:pPr>
        <w:pStyle w:val="GvdeMetni"/>
        <w:spacing w:before="4"/>
        <w:rPr>
          <w:b/>
          <w:sz w:val="21"/>
        </w:rPr>
      </w:pPr>
    </w:p>
    <w:p w14:paraId="7EE1907A" w14:textId="77777777" w:rsidR="004F61D4" w:rsidRDefault="00000000">
      <w:pPr>
        <w:pStyle w:val="GvdeMetni"/>
        <w:spacing w:before="1"/>
        <w:ind w:left="618"/>
      </w:pPr>
      <w:r>
        <w:rPr>
          <w:b/>
        </w:rPr>
        <w:t>Üst</w:t>
      </w:r>
      <w:r>
        <w:rPr>
          <w:b/>
          <w:spacing w:val="-2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Şube</w:t>
      </w:r>
      <w:r>
        <w:rPr>
          <w:spacing w:val="-5"/>
        </w:rPr>
        <w:t xml:space="preserve"> </w:t>
      </w:r>
      <w:r>
        <w:t>Müdürü-Daire</w:t>
      </w:r>
      <w:r>
        <w:rPr>
          <w:spacing w:val="-3"/>
        </w:rPr>
        <w:t xml:space="preserve"> </w:t>
      </w:r>
      <w:r>
        <w:t>Başkanı-</w:t>
      </w:r>
      <w:r>
        <w:rPr>
          <w:spacing w:val="-6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2E7083C5" w14:textId="77777777" w:rsidR="004F61D4" w:rsidRDefault="004F61D4">
      <w:pPr>
        <w:pStyle w:val="GvdeMetni"/>
      </w:pPr>
    </w:p>
    <w:p w14:paraId="2D7BE253" w14:textId="77777777" w:rsidR="004F61D4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 xml:space="preserve">Birimler: </w:t>
      </w:r>
      <w:r>
        <w:t>İdari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İşler</w:t>
      </w:r>
      <w:r>
        <w:rPr>
          <w:spacing w:val="-3"/>
        </w:rPr>
        <w:t xml:space="preserve"> </w:t>
      </w:r>
      <w:r>
        <w:t>Daire Başkanlığı</w:t>
      </w:r>
    </w:p>
    <w:p w14:paraId="04A6681E" w14:textId="77777777" w:rsidR="004F61D4" w:rsidRDefault="004F61D4">
      <w:pPr>
        <w:pStyle w:val="GvdeMetni"/>
        <w:spacing w:before="5"/>
      </w:pPr>
    </w:p>
    <w:p w14:paraId="7EF4F1D4" w14:textId="77777777" w:rsidR="004F61D4" w:rsidRDefault="00000000">
      <w:pPr>
        <w:pStyle w:val="Balk1"/>
      </w:pPr>
      <w:r>
        <w:t>GÖREV,</w:t>
      </w:r>
      <w:r>
        <w:rPr>
          <w:spacing w:val="-3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15EE554B" w14:textId="77777777" w:rsidR="004F61D4" w:rsidRDefault="004F61D4">
      <w:pPr>
        <w:pStyle w:val="GvdeMetni"/>
        <w:spacing w:before="8"/>
        <w:rPr>
          <w:b/>
          <w:sz w:val="35"/>
        </w:rPr>
      </w:pPr>
    </w:p>
    <w:p w14:paraId="734ADAB6" w14:textId="77777777" w:rsidR="004F61D4" w:rsidRDefault="00000000">
      <w:pPr>
        <w:pStyle w:val="ListeParagraf"/>
        <w:numPr>
          <w:ilvl w:val="0"/>
          <w:numId w:val="1"/>
        </w:numPr>
        <w:tabs>
          <w:tab w:val="left" w:pos="1047"/>
        </w:tabs>
        <w:spacing w:line="360" w:lineRule="auto"/>
        <w:ind w:right="653"/>
        <w:jc w:val="both"/>
      </w:pPr>
      <w:r>
        <w:t>Harcama birimince edinilen taşınırlardan muayene ve kabulü yapılanları cins ve niteliklerine göre</w:t>
      </w:r>
      <w:r>
        <w:rPr>
          <w:spacing w:val="-52"/>
        </w:rPr>
        <w:t xml:space="preserve"> </w:t>
      </w:r>
      <w:r>
        <w:t>sayarak,</w:t>
      </w:r>
      <w:r>
        <w:rPr>
          <w:spacing w:val="-8"/>
        </w:rPr>
        <w:t xml:space="preserve"> </w:t>
      </w:r>
      <w:r>
        <w:t>tartarak,</w:t>
      </w:r>
      <w:r>
        <w:rPr>
          <w:spacing w:val="-7"/>
        </w:rPr>
        <w:t xml:space="preserve"> </w:t>
      </w:r>
      <w:r>
        <w:t>ölçerek</w:t>
      </w:r>
      <w:r>
        <w:rPr>
          <w:spacing w:val="-9"/>
        </w:rPr>
        <w:t xml:space="preserve"> </w:t>
      </w:r>
      <w:r>
        <w:t>teslim</w:t>
      </w:r>
      <w:r>
        <w:rPr>
          <w:spacing w:val="-11"/>
        </w:rPr>
        <w:t xml:space="preserve"> </w:t>
      </w:r>
      <w:r>
        <w:t>almak,</w:t>
      </w:r>
      <w:r>
        <w:rPr>
          <w:spacing w:val="-5"/>
        </w:rPr>
        <w:t xml:space="preserve"> </w:t>
      </w:r>
      <w:r>
        <w:t>doğrudan</w:t>
      </w:r>
      <w:r>
        <w:rPr>
          <w:spacing w:val="-7"/>
        </w:rPr>
        <w:t xml:space="preserve"> </w:t>
      </w:r>
      <w:r>
        <w:t>tüketilmeyen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kullanıma</w:t>
      </w:r>
      <w:r>
        <w:rPr>
          <w:spacing w:val="-7"/>
        </w:rPr>
        <w:t xml:space="preserve"> </w:t>
      </w:r>
      <w:r>
        <w:t>verilmeyen</w:t>
      </w:r>
      <w:r>
        <w:rPr>
          <w:spacing w:val="-7"/>
        </w:rPr>
        <w:t xml:space="preserve"> </w:t>
      </w:r>
      <w:r>
        <w:t>taşınırları</w:t>
      </w:r>
      <w:r>
        <w:rPr>
          <w:spacing w:val="-53"/>
        </w:rPr>
        <w:t xml:space="preserve"> </w:t>
      </w:r>
      <w:r>
        <w:t>sorumluluğundaki</w:t>
      </w:r>
      <w:r>
        <w:rPr>
          <w:spacing w:val="1"/>
        </w:rPr>
        <w:t xml:space="preserve"> </w:t>
      </w:r>
      <w:r>
        <w:t>ambarlarda muhafaza etmek,</w:t>
      </w:r>
    </w:p>
    <w:p w14:paraId="19B5685D" w14:textId="77777777" w:rsidR="004F61D4" w:rsidRDefault="00000000">
      <w:pPr>
        <w:pStyle w:val="ListeParagraf"/>
        <w:numPr>
          <w:ilvl w:val="0"/>
          <w:numId w:val="1"/>
        </w:numPr>
        <w:tabs>
          <w:tab w:val="left" w:pos="1047"/>
        </w:tabs>
        <w:spacing w:line="360" w:lineRule="auto"/>
        <w:ind w:right="653"/>
        <w:jc w:val="both"/>
      </w:pPr>
      <w:r>
        <w:t>Muayene ve kabul işlemi hemen yapılamayan taşınırları kontrol ederek teslim almak, özellikleri</w:t>
      </w:r>
      <w:r>
        <w:rPr>
          <w:spacing w:val="1"/>
        </w:rPr>
        <w:t xml:space="preserve"> </w:t>
      </w:r>
      <w:r>
        <w:t>nedeniyle kesin kabulleri belli bir dönem kullanıldıktan sonra yapılabilen sarf malzemeleri hariç</w:t>
      </w:r>
      <w:r>
        <w:rPr>
          <w:spacing w:val="1"/>
        </w:rPr>
        <w:t xml:space="preserve"> </w:t>
      </w:r>
      <w:r>
        <w:t>olmak</w:t>
      </w:r>
      <w:r>
        <w:rPr>
          <w:spacing w:val="-3"/>
        </w:rPr>
        <w:t xml:space="preserve"> </w:t>
      </w:r>
      <w:r>
        <w:t>üzere,</w:t>
      </w:r>
      <w:r>
        <w:rPr>
          <w:spacing w:val="-1"/>
        </w:rPr>
        <w:t xml:space="preserve"> </w:t>
      </w:r>
      <w:r>
        <w:t>bunların kesin</w:t>
      </w:r>
      <w:r>
        <w:rPr>
          <w:spacing w:val="-4"/>
        </w:rPr>
        <w:t xml:space="preserve"> </w:t>
      </w:r>
      <w:r>
        <w:t>kabulü</w:t>
      </w:r>
      <w:r>
        <w:rPr>
          <w:spacing w:val="1"/>
        </w:rPr>
        <w:t xml:space="preserve"> </w:t>
      </w:r>
      <w:r>
        <w:t>yapılmadan</w:t>
      </w:r>
      <w:r>
        <w:rPr>
          <w:spacing w:val="-1"/>
        </w:rPr>
        <w:t xml:space="preserve"> </w:t>
      </w:r>
      <w:r>
        <w:t>kullanıma</w:t>
      </w:r>
      <w:r>
        <w:rPr>
          <w:spacing w:val="1"/>
        </w:rPr>
        <w:t xml:space="preserve"> </w:t>
      </w:r>
      <w:r>
        <w:t>verilmesini</w:t>
      </w:r>
      <w:r>
        <w:rPr>
          <w:spacing w:val="1"/>
        </w:rPr>
        <w:t xml:space="preserve"> </w:t>
      </w:r>
      <w:r>
        <w:t>önlemek,</w:t>
      </w:r>
    </w:p>
    <w:p w14:paraId="5F716F28" w14:textId="77777777" w:rsidR="004F61D4" w:rsidRDefault="00000000">
      <w:pPr>
        <w:pStyle w:val="ListeParagraf"/>
        <w:numPr>
          <w:ilvl w:val="0"/>
          <w:numId w:val="1"/>
        </w:numPr>
        <w:tabs>
          <w:tab w:val="left" w:pos="1047"/>
        </w:tabs>
        <w:spacing w:line="360" w:lineRule="auto"/>
        <w:ind w:right="652"/>
        <w:jc w:val="both"/>
      </w:pPr>
      <w:r>
        <w:t>Taşınırların</w:t>
      </w:r>
      <w:r>
        <w:rPr>
          <w:spacing w:val="-8"/>
        </w:rPr>
        <w:t xml:space="preserve"> </w:t>
      </w:r>
      <w:r>
        <w:t>giriş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çıkışına</w:t>
      </w:r>
      <w:r>
        <w:rPr>
          <w:spacing w:val="-8"/>
        </w:rPr>
        <w:t xml:space="preserve"> </w:t>
      </w:r>
      <w:r>
        <w:t>ilişkin</w:t>
      </w:r>
      <w:r>
        <w:rPr>
          <w:spacing w:val="-8"/>
        </w:rPr>
        <w:t xml:space="preserve"> </w:t>
      </w:r>
      <w:r>
        <w:t>kayıtları</w:t>
      </w:r>
      <w:r>
        <w:rPr>
          <w:spacing w:val="-9"/>
        </w:rPr>
        <w:t xml:space="preserve"> </w:t>
      </w:r>
      <w:r>
        <w:t>tutmak,</w:t>
      </w:r>
      <w:r>
        <w:rPr>
          <w:spacing w:val="-8"/>
        </w:rPr>
        <w:t xml:space="preserve"> </w:t>
      </w:r>
      <w:r>
        <w:t>bunlara</w:t>
      </w:r>
      <w:r>
        <w:rPr>
          <w:spacing w:val="-8"/>
        </w:rPr>
        <w:t xml:space="preserve"> </w:t>
      </w:r>
      <w:r>
        <w:t>ilişkin</w:t>
      </w:r>
      <w:r>
        <w:rPr>
          <w:spacing w:val="-8"/>
        </w:rPr>
        <w:t xml:space="preserve"> </w:t>
      </w:r>
      <w:r>
        <w:t>belge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cetvelleri</w:t>
      </w:r>
      <w:r>
        <w:rPr>
          <w:spacing w:val="-5"/>
        </w:rPr>
        <w:t xml:space="preserve"> </w:t>
      </w:r>
      <w:r>
        <w:t>düzenlemek</w:t>
      </w:r>
      <w:r>
        <w:rPr>
          <w:spacing w:val="-5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taşınır yönetim</w:t>
      </w:r>
      <w:r>
        <w:rPr>
          <w:spacing w:val="-5"/>
        </w:rPr>
        <w:t xml:space="preserve"> </w:t>
      </w:r>
      <w:r>
        <w:t>hesap</w:t>
      </w:r>
      <w:r>
        <w:rPr>
          <w:spacing w:val="-2"/>
        </w:rPr>
        <w:t xml:space="preserve"> </w:t>
      </w:r>
      <w:r>
        <w:t>cetvellerini</w:t>
      </w:r>
      <w:r>
        <w:rPr>
          <w:spacing w:val="1"/>
        </w:rPr>
        <w:t xml:space="preserve"> </w:t>
      </w:r>
      <w:r>
        <w:t>konsolide</w:t>
      </w:r>
      <w:r>
        <w:rPr>
          <w:spacing w:val="-1"/>
        </w:rPr>
        <w:t xml:space="preserve"> </w:t>
      </w:r>
      <w:r>
        <w:t>görevlisine göndermek,</w:t>
      </w:r>
    </w:p>
    <w:p w14:paraId="1DC2344A" w14:textId="77777777" w:rsidR="004F61D4" w:rsidRDefault="00000000">
      <w:pPr>
        <w:pStyle w:val="ListeParagraf"/>
        <w:numPr>
          <w:ilvl w:val="0"/>
          <w:numId w:val="1"/>
        </w:numPr>
        <w:tabs>
          <w:tab w:val="left" w:pos="1047"/>
        </w:tabs>
        <w:spacing w:line="252" w:lineRule="exact"/>
        <w:ind w:hanging="429"/>
        <w:jc w:val="both"/>
      </w:pPr>
      <w:r>
        <w:t>Tüketime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kullanıma</w:t>
      </w:r>
      <w:r>
        <w:rPr>
          <w:spacing w:val="-2"/>
        </w:rPr>
        <w:t xml:space="preserve"> </w:t>
      </w:r>
      <w:r>
        <w:t>verilmesi</w:t>
      </w:r>
      <w:r>
        <w:rPr>
          <w:spacing w:val="-2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görülen</w:t>
      </w:r>
      <w:r>
        <w:rPr>
          <w:spacing w:val="-2"/>
        </w:rPr>
        <w:t xml:space="preserve"> </w:t>
      </w:r>
      <w:r>
        <w:t>taşınırları</w:t>
      </w:r>
      <w:r>
        <w:rPr>
          <w:spacing w:val="-5"/>
        </w:rPr>
        <w:t xml:space="preserve"> </w:t>
      </w:r>
      <w:r>
        <w:t>ilgililere</w:t>
      </w:r>
      <w:r>
        <w:rPr>
          <w:spacing w:val="-2"/>
        </w:rPr>
        <w:t xml:space="preserve"> </w:t>
      </w:r>
      <w:r>
        <w:t>teslim</w:t>
      </w:r>
      <w:r>
        <w:rPr>
          <w:spacing w:val="-7"/>
        </w:rPr>
        <w:t xml:space="preserve"> </w:t>
      </w:r>
      <w:r>
        <w:t>etmek,</w:t>
      </w:r>
    </w:p>
    <w:p w14:paraId="3E5CBDCB" w14:textId="77777777" w:rsidR="004F61D4" w:rsidRDefault="00000000">
      <w:pPr>
        <w:pStyle w:val="ListeParagraf"/>
        <w:numPr>
          <w:ilvl w:val="0"/>
          <w:numId w:val="1"/>
        </w:numPr>
        <w:tabs>
          <w:tab w:val="left" w:pos="1045"/>
          <w:tab w:val="left" w:pos="1047"/>
        </w:tabs>
        <w:spacing w:before="127" w:line="360" w:lineRule="auto"/>
        <w:ind w:right="652"/>
      </w:pPr>
      <w:r>
        <w:t>Taşınırların</w:t>
      </w:r>
      <w:r>
        <w:rPr>
          <w:spacing w:val="-7"/>
        </w:rPr>
        <w:t xml:space="preserve"> </w:t>
      </w:r>
      <w:r>
        <w:t>yangına,</w:t>
      </w:r>
      <w:r>
        <w:rPr>
          <w:spacing w:val="-8"/>
        </w:rPr>
        <w:t xml:space="preserve"> </w:t>
      </w:r>
      <w:r>
        <w:t>ıslanmaya,</w:t>
      </w:r>
      <w:r>
        <w:rPr>
          <w:spacing w:val="-5"/>
        </w:rPr>
        <w:t xml:space="preserve"> </w:t>
      </w:r>
      <w:r>
        <w:t>bozulmaya,</w:t>
      </w:r>
      <w:r>
        <w:rPr>
          <w:spacing w:val="-6"/>
        </w:rPr>
        <w:t xml:space="preserve"> </w:t>
      </w:r>
      <w:r>
        <w:t>çalınmaya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benzeri</w:t>
      </w:r>
      <w:r>
        <w:rPr>
          <w:spacing w:val="-5"/>
        </w:rPr>
        <w:t xml:space="preserve"> </w:t>
      </w:r>
      <w:r>
        <w:t>tehlikelere</w:t>
      </w:r>
      <w:r>
        <w:rPr>
          <w:spacing w:val="-5"/>
        </w:rPr>
        <w:t xml:space="preserve"> </w:t>
      </w:r>
      <w:r>
        <w:t>karşı</w:t>
      </w:r>
      <w:r>
        <w:rPr>
          <w:spacing w:val="-4"/>
        </w:rPr>
        <w:t xml:space="preserve"> </w:t>
      </w:r>
      <w:r>
        <w:t>korunması</w:t>
      </w:r>
      <w:r>
        <w:rPr>
          <w:spacing w:val="-5"/>
        </w:rPr>
        <w:t xml:space="preserve"> </w:t>
      </w:r>
      <w:r>
        <w:t>için</w:t>
      </w:r>
      <w:r>
        <w:rPr>
          <w:spacing w:val="-52"/>
        </w:rPr>
        <w:t xml:space="preserve"> </w:t>
      </w:r>
      <w:r>
        <w:t>gerekli tedbirleri</w:t>
      </w:r>
      <w:r>
        <w:rPr>
          <w:spacing w:val="1"/>
        </w:rPr>
        <w:t xml:space="preserve"> </w:t>
      </w:r>
      <w:r>
        <w:t>almak</w:t>
      </w:r>
      <w:r>
        <w:rPr>
          <w:spacing w:val="-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alınmasını sağlamak,</w:t>
      </w:r>
    </w:p>
    <w:p w14:paraId="06E9F675" w14:textId="77777777" w:rsidR="004F61D4" w:rsidRDefault="00000000">
      <w:pPr>
        <w:pStyle w:val="ListeParagraf"/>
        <w:numPr>
          <w:ilvl w:val="0"/>
          <w:numId w:val="1"/>
        </w:numPr>
        <w:tabs>
          <w:tab w:val="left" w:pos="1045"/>
          <w:tab w:val="left" w:pos="1047"/>
        </w:tabs>
        <w:spacing w:line="360" w:lineRule="auto"/>
        <w:ind w:right="655"/>
      </w:pPr>
      <w:r>
        <w:t>Ambarda</w:t>
      </w:r>
      <w:r>
        <w:rPr>
          <w:spacing w:val="22"/>
        </w:rPr>
        <w:t xml:space="preserve"> </w:t>
      </w:r>
      <w:r>
        <w:t>çalınma</w:t>
      </w:r>
      <w:r>
        <w:rPr>
          <w:spacing w:val="22"/>
        </w:rPr>
        <w:t xml:space="preserve"> </w:t>
      </w:r>
      <w:r>
        <w:t>veya</w:t>
      </w:r>
      <w:r>
        <w:rPr>
          <w:spacing w:val="22"/>
        </w:rPr>
        <w:t xml:space="preserve"> </w:t>
      </w:r>
      <w:r>
        <w:t>olağanüstü</w:t>
      </w:r>
      <w:r>
        <w:rPr>
          <w:spacing w:val="22"/>
        </w:rPr>
        <w:t xml:space="preserve"> </w:t>
      </w:r>
      <w:r>
        <w:t>nedenlerden</w:t>
      </w:r>
      <w:r>
        <w:rPr>
          <w:spacing w:val="22"/>
        </w:rPr>
        <w:t xml:space="preserve"> </w:t>
      </w:r>
      <w:r>
        <w:t>dolayı</w:t>
      </w:r>
      <w:r>
        <w:rPr>
          <w:spacing w:val="23"/>
        </w:rPr>
        <w:t xml:space="preserve"> </w:t>
      </w:r>
      <w:r>
        <w:t>meydana</w:t>
      </w:r>
      <w:r>
        <w:rPr>
          <w:spacing w:val="22"/>
        </w:rPr>
        <w:t xml:space="preserve"> </w:t>
      </w:r>
      <w:r>
        <w:t>gelen</w:t>
      </w:r>
      <w:r>
        <w:rPr>
          <w:spacing w:val="22"/>
        </w:rPr>
        <w:t xml:space="preserve"> </w:t>
      </w:r>
      <w:r>
        <w:t>azalmaları</w:t>
      </w:r>
      <w:r>
        <w:rPr>
          <w:spacing w:val="23"/>
        </w:rPr>
        <w:t xml:space="preserve"> </w:t>
      </w:r>
      <w:r>
        <w:t>harcama</w:t>
      </w:r>
      <w:r>
        <w:rPr>
          <w:spacing w:val="-52"/>
        </w:rPr>
        <w:t xml:space="preserve"> </w:t>
      </w:r>
      <w:r>
        <w:t>yetkilisine</w:t>
      </w:r>
      <w:r>
        <w:rPr>
          <w:spacing w:val="-1"/>
        </w:rPr>
        <w:t xml:space="preserve"> </w:t>
      </w:r>
      <w:r>
        <w:t>bildirmek,</w:t>
      </w:r>
    </w:p>
    <w:p w14:paraId="58A09495" w14:textId="77777777" w:rsidR="004F61D4" w:rsidRDefault="00000000">
      <w:pPr>
        <w:pStyle w:val="ListeParagraf"/>
        <w:numPr>
          <w:ilvl w:val="0"/>
          <w:numId w:val="1"/>
        </w:numPr>
        <w:tabs>
          <w:tab w:val="left" w:pos="1045"/>
          <w:tab w:val="left" w:pos="1047"/>
        </w:tabs>
        <w:spacing w:line="360" w:lineRule="auto"/>
        <w:ind w:right="657"/>
      </w:pPr>
      <w:r>
        <w:rPr>
          <w:spacing w:val="-1"/>
        </w:rPr>
        <w:t>Ambar</w:t>
      </w:r>
      <w:r>
        <w:rPr>
          <w:spacing w:val="-11"/>
        </w:rPr>
        <w:t xml:space="preserve"> </w:t>
      </w:r>
      <w:r>
        <w:rPr>
          <w:spacing w:val="-1"/>
        </w:rPr>
        <w:t>sayımını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2"/>
        </w:rPr>
        <w:t xml:space="preserve"> </w:t>
      </w:r>
      <w:r>
        <w:rPr>
          <w:spacing w:val="-1"/>
        </w:rPr>
        <w:t>stok</w:t>
      </w:r>
      <w:r>
        <w:rPr>
          <w:spacing w:val="-15"/>
        </w:rPr>
        <w:t xml:space="preserve"> </w:t>
      </w:r>
      <w:r>
        <w:rPr>
          <w:spacing w:val="-1"/>
        </w:rPr>
        <w:t>kontrolünü</w:t>
      </w:r>
      <w:r>
        <w:rPr>
          <w:spacing w:val="-15"/>
        </w:rPr>
        <w:t xml:space="preserve"> </w:t>
      </w:r>
      <w:r>
        <w:rPr>
          <w:spacing w:val="-1"/>
        </w:rPr>
        <w:t>yapmak,</w:t>
      </w:r>
      <w:r>
        <w:rPr>
          <w:spacing w:val="-12"/>
        </w:rPr>
        <w:t xml:space="preserve"> </w:t>
      </w:r>
      <w:r>
        <w:t>harcama</w:t>
      </w:r>
      <w:r>
        <w:rPr>
          <w:spacing w:val="-12"/>
        </w:rPr>
        <w:t xml:space="preserve"> </w:t>
      </w:r>
      <w:r>
        <w:t>yetkilisince</w:t>
      </w:r>
      <w:r>
        <w:rPr>
          <w:spacing w:val="-14"/>
        </w:rPr>
        <w:t xml:space="preserve"> </w:t>
      </w:r>
      <w:r>
        <w:t>belirlenen</w:t>
      </w:r>
      <w:r>
        <w:rPr>
          <w:spacing w:val="-15"/>
        </w:rPr>
        <w:t xml:space="preserve"> </w:t>
      </w:r>
      <w:r>
        <w:t>asgarî</w:t>
      </w:r>
      <w:r>
        <w:rPr>
          <w:spacing w:val="-14"/>
        </w:rPr>
        <w:t xml:space="preserve"> </w:t>
      </w:r>
      <w:r>
        <w:t>stok</w:t>
      </w:r>
      <w:r>
        <w:rPr>
          <w:spacing w:val="-15"/>
        </w:rPr>
        <w:t xml:space="preserve"> </w:t>
      </w:r>
      <w:r>
        <w:t>seviyesinin</w:t>
      </w:r>
      <w:r>
        <w:rPr>
          <w:spacing w:val="-52"/>
        </w:rPr>
        <w:t xml:space="preserve"> </w:t>
      </w:r>
      <w:r>
        <w:t>altına</w:t>
      </w:r>
      <w:r>
        <w:rPr>
          <w:spacing w:val="-3"/>
        </w:rPr>
        <w:t xml:space="preserve"> </w:t>
      </w:r>
      <w:r>
        <w:t>düşen taşınırları</w:t>
      </w:r>
      <w:r>
        <w:rPr>
          <w:spacing w:val="-2"/>
        </w:rPr>
        <w:t xml:space="preserve"> </w:t>
      </w:r>
      <w:r>
        <w:t>harcama yetkilisine</w:t>
      </w:r>
      <w:r>
        <w:rPr>
          <w:spacing w:val="-2"/>
        </w:rPr>
        <w:t xml:space="preserve"> </w:t>
      </w:r>
      <w:r>
        <w:t>bildirmek,</w:t>
      </w:r>
    </w:p>
    <w:p w14:paraId="23710D2B" w14:textId="77777777" w:rsidR="004F61D4" w:rsidRDefault="00000000">
      <w:pPr>
        <w:pStyle w:val="ListeParagraf"/>
        <w:numPr>
          <w:ilvl w:val="0"/>
          <w:numId w:val="1"/>
        </w:numPr>
        <w:tabs>
          <w:tab w:val="left" w:pos="1045"/>
          <w:tab w:val="left" w:pos="1047"/>
        </w:tabs>
        <w:spacing w:line="360" w:lineRule="auto"/>
        <w:ind w:right="657"/>
      </w:pPr>
      <w:r>
        <w:t>Kullanımda</w:t>
      </w:r>
      <w:r>
        <w:rPr>
          <w:spacing w:val="-9"/>
        </w:rPr>
        <w:t xml:space="preserve"> </w:t>
      </w:r>
      <w:r>
        <w:t>bulunan</w:t>
      </w:r>
      <w:r>
        <w:rPr>
          <w:spacing w:val="-9"/>
        </w:rPr>
        <w:t xml:space="preserve"> </w:t>
      </w:r>
      <w:r>
        <w:t>dayanıklı</w:t>
      </w:r>
      <w:r>
        <w:rPr>
          <w:spacing w:val="-8"/>
        </w:rPr>
        <w:t xml:space="preserve"> </w:t>
      </w:r>
      <w:r>
        <w:t>taşınırları</w:t>
      </w:r>
      <w:r>
        <w:rPr>
          <w:spacing w:val="-7"/>
        </w:rPr>
        <w:t xml:space="preserve"> </w:t>
      </w:r>
      <w:r>
        <w:t>bulundukları</w:t>
      </w:r>
      <w:r>
        <w:rPr>
          <w:spacing w:val="-11"/>
        </w:rPr>
        <w:t xml:space="preserve"> </w:t>
      </w:r>
      <w:r>
        <w:t>yerde</w:t>
      </w:r>
      <w:r>
        <w:rPr>
          <w:spacing w:val="-9"/>
        </w:rPr>
        <w:t xml:space="preserve"> </w:t>
      </w:r>
      <w:r>
        <w:t>kontrol</w:t>
      </w:r>
      <w:r>
        <w:rPr>
          <w:spacing w:val="-8"/>
        </w:rPr>
        <w:t xml:space="preserve"> </w:t>
      </w:r>
      <w:r>
        <w:t>etmek,</w:t>
      </w:r>
      <w:r>
        <w:rPr>
          <w:spacing w:val="-8"/>
        </w:rPr>
        <w:t xml:space="preserve"> </w:t>
      </w:r>
      <w:r>
        <w:t>sayımlarını</w:t>
      </w:r>
      <w:r>
        <w:rPr>
          <w:spacing w:val="-8"/>
        </w:rPr>
        <w:t xml:space="preserve"> </w:t>
      </w:r>
      <w:r>
        <w:t>yapmak</w:t>
      </w:r>
      <w:r>
        <w:rPr>
          <w:spacing w:val="-9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yaptırmak,</w:t>
      </w:r>
    </w:p>
    <w:p w14:paraId="4312F9D2" w14:textId="77777777" w:rsidR="004F61D4" w:rsidRDefault="00000000">
      <w:pPr>
        <w:pStyle w:val="ListeParagraf"/>
        <w:numPr>
          <w:ilvl w:val="0"/>
          <w:numId w:val="1"/>
        </w:numPr>
        <w:tabs>
          <w:tab w:val="left" w:pos="1045"/>
          <w:tab w:val="left" w:pos="1047"/>
        </w:tabs>
        <w:spacing w:line="252" w:lineRule="exact"/>
        <w:ind w:hanging="429"/>
      </w:pPr>
      <w:r>
        <w:t>Harcama</w:t>
      </w:r>
      <w:r>
        <w:rPr>
          <w:spacing w:val="-3"/>
        </w:rPr>
        <w:t xml:space="preserve"> </w:t>
      </w:r>
      <w:r>
        <w:t>biriminin</w:t>
      </w:r>
      <w:r>
        <w:rPr>
          <w:spacing w:val="-3"/>
        </w:rPr>
        <w:t xml:space="preserve"> </w:t>
      </w:r>
      <w:r>
        <w:t>malzeme</w:t>
      </w:r>
      <w:r>
        <w:rPr>
          <w:spacing w:val="-3"/>
        </w:rPr>
        <w:t xml:space="preserve"> </w:t>
      </w:r>
      <w:r>
        <w:t>ihtiyaç</w:t>
      </w:r>
      <w:r>
        <w:rPr>
          <w:spacing w:val="-3"/>
        </w:rPr>
        <w:t xml:space="preserve"> </w:t>
      </w:r>
      <w:r>
        <w:t>planlamasının</w:t>
      </w:r>
      <w:r>
        <w:rPr>
          <w:spacing w:val="-3"/>
        </w:rPr>
        <w:t xml:space="preserve"> </w:t>
      </w:r>
      <w:r>
        <w:t>yapılmasına</w:t>
      </w:r>
      <w:r>
        <w:rPr>
          <w:spacing w:val="-3"/>
        </w:rPr>
        <w:t xml:space="preserve"> </w:t>
      </w:r>
      <w:r>
        <w:t>yardımcı</w:t>
      </w:r>
      <w:r>
        <w:rPr>
          <w:spacing w:val="-2"/>
        </w:rPr>
        <w:t xml:space="preserve"> </w:t>
      </w:r>
      <w:r>
        <w:t>olmak,</w:t>
      </w:r>
    </w:p>
    <w:p w14:paraId="4A06C6E7" w14:textId="77777777" w:rsidR="004F61D4" w:rsidRDefault="00000000">
      <w:pPr>
        <w:pStyle w:val="ListeParagraf"/>
        <w:numPr>
          <w:ilvl w:val="0"/>
          <w:numId w:val="1"/>
        </w:numPr>
        <w:tabs>
          <w:tab w:val="left" w:pos="1045"/>
          <w:tab w:val="left" w:pos="1047"/>
        </w:tabs>
        <w:spacing w:before="127" w:line="360" w:lineRule="auto"/>
        <w:ind w:right="659"/>
      </w:pPr>
      <w:r>
        <w:t>Kayıtlarını</w:t>
      </w:r>
      <w:r>
        <w:rPr>
          <w:spacing w:val="-10"/>
        </w:rPr>
        <w:t xml:space="preserve"> </w:t>
      </w:r>
      <w:r>
        <w:t>tuttuğu</w:t>
      </w:r>
      <w:r>
        <w:rPr>
          <w:spacing w:val="-11"/>
        </w:rPr>
        <w:t xml:space="preserve"> </w:t>
      </w:r>
      <w:r>
        <w:t>taşınırların</w:t>
      </w:r>
      <w:r>
        <w:rPr>
          <w:spacing w:val="-11"/>
        </w:rPr>
        <w:t xml:space="preserve"> </w:t>
      </w:r>
      <w:r>
        <w:t>yönetim</w:t>
      </w:r>
      <w:r>
        <w:rPr>
          <w:spacing w:val="-14"/>
        </w:rPr>
        <w:t xml:space="preserve"> </w:t>
      </w:r>
      <w:r>
        <w:t>hesabını</w:t>
      </w:r>
      <w:r>
        <w:rPr>
          <w:spacing w:val="-10"/>
        </w:rPr>
        <w:t xml:space="preserve"> </w:t>
      </w:r>
      <w:r>
        <w:t>hazırlamak</w:t>
      </w:r>
      <w:r>
        <w:rPr>
          <w:spacing w:val="-11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harcama</w:t>
      </w:r>
      <w:r>
        <w:rPr>
          <w:spacing w:val="-10"/>
        </w:rPr>
        <w:t xml:space="preserve"> </w:t>
      </w:r>
      <w:r>
        <w:t>yetkilisine</w:t>
      </w:r>
      <w:r>
        <w:rPr>
          <w:spacing w:val="-13"/>
        </w:rPr>
        <w:t xml:space="preserve"> </w:t>
      </w:r>
      <w:r>
        <w:t>sunulmak</w:t>
      </w:r>
      <w:r>
        <w:rPr>
          <w:spacing w:val="-13"/>
        </w:rPr>
        <w:t xml:space="preserve"> </w:t>
      </w:r>
      <w:r>
        <w:t>üzere</w:t>
      </w:r>
      <w:r>
        <w:rPr>
          <w:spacing w:val="-52"/>
        </w:rPr>
        <w:t xml:space="preserve"> </w:t>
      </w:r>
      <w:r>
        <w:t>taşınır</w:t>
      </w:r>
      <w:r>
        <w:rPr>
          <w:spacing w:val="-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yetkilisine</w:t>
      </w:r>
      <w:r>
        <w:rPr>
          <w:spacing w:val="-2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etmek,</w:t>
      </w:r>
    </w:p>
    <w:p w14:paraId="01096F0D" w14:textId="77777777" w:rsidR="004F61D4" w:rsidRDefault="00000000">
      <w:pPr>
        <w:pStyle w:val="ListeParagraf"/>
        <w:numPr>
          <w:ilvl w:val="0"/>
          <w:numId w:val="1"/>
        </w:numPr>
        <w:tabs>
          <w:tab w:val="left" w:pos="1045"/>
          <w:tab w:val="left" w:pos="1047"/>
        </w:tabs>
        <w:spacing w:line="360" w:lineRule="auto"/>
        <w:ind w:right="660"/>
      </w:pPr>
      <w:r>
        <w:t>Ambarlarında</w:t>
      </w:r>
      <w:r>
        <w:rPr>
          <w:spacing w:val="26"/>
        </w:rPr>
        <w:t xml:space="preserve"> </w:t>
      </w:r>
      <w:r>
        <w:t>kasıt,</w:t>
      </w:r>
      <w:r>
        <w:rPr>
          <w:spacing w:val="25"/>
        </w:rPr>
        <w:t xml:space="preserve"> </w:t>
      </w:r>
      <w:r>
        <w:t>kusur,</w:t>
      </w:r>
      <w:r>
        <w:rPr>
          <w:spacing w:val="25"/>
        </w:rPr>
        <w:t xml:space="preserve"> </w:t>
      </w:r>
      <w:r>
        <w:t>ihmal</w:t>
      </w:r>
      <w:r>
        <w:rPr>
          <w:spacing w:val="27"/>
        </w:rPr>
        <w:t xml:space="preserve"> </w:t>
      </w:r>
      <w:r>
        <w:t>veya</w:t>
      </w:r>
      <w:r>
        <w:rPr>
          <w:spacing w:val="26"/>
        </w:rPr>
        <w:t xml:space="preserve"> </w:t>
      </w:r>
      <w:r>
        <w:t>tedbirsizlikleri</w:t>
      </w:r>
      <w:r>
        <w:rPr>
          <w:spacing w:val="26"/>
        </w:rPr>
        <w:t xml:space="preserve"> </w:t>
      </w:r>
      <w:r>
        <w:t>nedeniyle</w:t>
      </w:r>
      <w:r>
        <w:rPr>
          <w:spacing w:val="26"/>
        </w:rPr>
        <w:t xml:space="preserve"> </w:t>
      </w:r>
      <w:r>
        <w:t>meydana</w:t>
      </w:r>
      <w:r>
        <w:rPr>
          <w:spacing w:val="26"/>
        </w:rPr>
        <w:t xml:space="preserve"> </w:t>
      </w:r>
      <w:r>
        <w:t>gelen</w:t>
      </w:r>
      <w:r>
        <w:rPr>
          <w:spacing w:val="26"/>
        </w:rPr>
        <w:t xml:space="preserve"> </w:t>
      </w:r>
      <w:r>
        <w:t>kayıp</w:t>
      </w:r>
      <w:r>
        <w:rPr>
          <w:spacing w:val="25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noksanlıklardan</w:t>
      </w:r>
      <w:r>
        <w:rPr>
          <w:spacing w:val="-3"/>
        </w:rPr>
        <w:t xml:space="preserve"> </w:t>
      </w:r>
      <w:r>
        <w:t>sorumlu olmak,</w:t>
      </w:r>
    </w:p>
    <w:p w14:paraId="61F6051C" w14:textId="77777777" w:rsidR="004F61D4" w:rsidRDefault="00000000">
      <w:pPr>
        <w:pStyle w:val="ListeParagraf"/>
        <w:numPr>
          <w:ilvl w:val="0"/>
          <w:numId w:val="1"/>
        </w:numPr>
        <w:tabs>
          <w:tab w:val="left" w:pos="1045"/>
          <w:tab w:val="left" w:pos="1047"/>
        </w:tabs>
        <w:spacing w:line="252" w:lineRule="exact"/>
        <w:ind w:hanging="429"/>
      </w:pPr>
      <w:r>
        <w:t>Ambarlarını</w:t>
      </w:r>
      <w:r>
        <w:rPr>
          <w:spacing w:val="-3"/>
        </w:rPr>
        <w:t xml:space="preserve"> </w:t>
      </w:r>
      <w:r>
        <w:t>devir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t>etmeden,</w:t>
      </w:r>
      <w:r>
        <w:rPr>
          <w:spacing w:val="-3"/>
        </w:rPr>
        <w:t xml:space="preserve"> </w:t>
      </w:r>
      <w:r>
        <w:t>görevlerinden</w:t>
      </w:r>
      <w:r>
        <w:rPr>
          <w:spacing w:val="-3"/>
        </w:rPr>
        <w:t xml:space="preserve"> </w:t>
      </w:r>
      <w:r>
        <w:t>ayrılmamak.</w:t>
      </w:r>
    </w:p>
    <w:p w14:paraId="362EF6A3" w14:textId="77777777" w:rsidR="004F61D4" w:rsidRDefault="004F61D4">
      <w:pPr>
        <w:pStyle w:val="GvdeMetni"/>
        <w:rPr>
          <w:sz w:val="20"/>
        </w:rPr>
      </w:pPr>
    </w:p>
    <w:p w14:paraId="42B8ACFF" w14:textId="77777777" w:rsidR="004F61D4" w:rsidRDefault="004F61D4">
      <w:pPr>
        <w:pStyle w:val="GvdeMetni"/>
        <w:rPr>
          <w:sz w:val="20"/>
        </w:rPr>
      </w:pPr>
    </w:p>
    <w:p w14:paraId="41D18E0D" w14:textId="77777777" w:rsidR="004F61D4" w:rsidRDefault="004F61D4">
      <w:pPr>
        <w:pStyle w:val="GvdeMetni"/>
        <w:rPr>
          <w:sz w:val="20"/>
        </w:rPr>
      </w:pPr>
    </w:p>
    <w:p w14:paraId="1F435347" w14:textId="77777777" w:rsidR="004F61D4" w:rsidRDefault="004F61D4">
      <w:pPr>
        <w:pStyle w:val="GvdeMetni"/>
        <w:rPr>
          <w:sz w:val="20"/>
        </w:rPr>
      </w:pPr>
    </w:p>
    <w:p w14:paraId="74DE9A5D" w14:textId="77777777" w:rsidR="004F61D4" w:rsidRDefault="004F61D4">
      <w:pPr>
        <w:pStyle w:val="GvdeMetni"/>
        <w:spacing w:before="2"/>
        <w:rPr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4F61D4" w14:paraId="15C90D4C" w14:textId="77777777">
        <w:trPr>
          <w:trHeight w:val="309"/>
        </w:trPr>
        <w:tc>
          <w:tcPr>
            <w:tcW w:w="3090" w:type="dxa"/>
          </w:tcPr>
          <w:p w14:paraId="1AD4DE3E" w14:textId="77777777" w:rsidR="004F61D4" w:rsidRDefault="00000000">
            <w:pPr>
              <w:pStyle w:val="TableParagraph"/>
              <w:spacing w:line="251" w:lineRule="exact"/>
              <w:ind w:left="774" w:right="765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735EBF1F" w14:textId="77777777" w:rsidR="004F61D4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14D6F6DC" w14:textId="77777777" w:rsidR="004F61D4" w:rsidRDefault="00000000">
            <w:pPr>
              <w:pStyle w:val="TableParagraph"/>
              <w:spacing w:line="251" w:lineRule="exact"/>
              <w:ind w:left="482" w:right="473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4F61D4" w14:paraId="14A8C429" w14:textId="77777777">
        <w:trPr>
          <w:trHeight w:val="398"/>
        </w:trPr>
        <w:tc>
          <w:tcPr>
            <w:tcW w:w="3090" w:type="dxa"/>
          </w:tcPr>
          <w:p w14:paraId="5D0FD900" w14:textId="22939470" w:rsidR="004F61D4" w:rsidRDefault="004F61D4">
            <w:pPr>
              <w:pStyle w:val="TableParagraph"/>
              <w:spacing w:line="247" w:lineRule="exact"/>
              <w:ind w:left="774" w:right="770"/>
            </w:pPr>
          </w:p>
        </w:tc>
        <w:tc>
          <w:tcPr>
            <w:tcW w:w="3581" w:type="dxa"/>
          </w:tcPr>
          <w:p w14:paraId="4404BE46" w14:textId="12B250A7" w:rsidR="004F61D4" w:rsidRDefault="004F61D4">
            <w:pPr>
              <w:pStyle w:val="TableParagraph"/>
              <w:spacing w:line="247" w:lineRule="exact"/>
              <w:ind w:left="641" w:right="640"/>
            </w:pPr>
          </w:p>
        </w:tc>
        <w:tc>
          <w:tcPr>
            <w:tcW w:w="3438" w:type="dxa"/>
          </w:tcPr>
          <w:p w14:paraId="05046524" w14:textId="5DCCC07A" w:rsidR="004F61D4" w:rsidRDefault="004F61D4">
            <w:pPr>
              <w:pStyle w:val="TableParagraph"/>
              <w:spacing w:line="247" w:lineRule="exact"/>
              <w:ind w:left="482" w:right="475"/>
            </w:pPr>
          </w:p>
        </w:tc>
      </w:tr>
    </w:tbl>
    <w:p w14:paraId="297A2792" w14:textId="77777777" w:rsidR="004F61D4" w:rsidRDefault="004F61D4">
      <w:pPr>
        <w:spacing w:line="247" w:lineRule="exact"/>
        <w:sectPr w:rsidR="004F61D4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4E4CDB3D" w14:textId="77777777" w:rsidR="004F61D4" w:rsidRDefault="004F61D4">
      <w:pPr>
        <w:pStyle w:val="GvdeMetni"/>
        <w:spacing w:before="8"/>
        <w:rPr>
          <w:sz w:val="15"/>
        </w:rPr>
      </w:pPr>
    </w:p>
    <w:p w14:paraId="75838CC5" w14:textId="77777777" w:rsidR="004F61D4" w:rsidRDefault="00000000">
      <w:pPr>
        <w:pStyle w:val="Balk1"/>
        <w:spacing w:before="9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52BC6B0F" w14:textId="77777777" w:rsidR="004F61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2"/>
        <w:ind w:left="978" w:hanging="361"/>
      </w:pPr>
      <w:r>
        <w:t>Konusunda</w:t>
      </w:r>
      <w:r>
        <w:rPr>
          <w:spacing w:val="-4"/>
        </w:rPr>
        <w:t xml:space="preserve"> </w:t>
      </w:r>
      <w:r>
        <w:t>gerektiği</w:t>
      </w:r>
      <w:r>
        <w:rPr>
          <w:spacing w:val="-2"/>
        </w:rPr>
        <w:t xml:space="preserve"> </w:t>
      </w:r>
      <w:r>
        <w:t>mevzuatlara</w:t>
      </w:r>
      <w:r>
        <w:rPr>
          <w:spacing w:val="-3"/>
        </w:rPr>
        <w:t xml:space="preserve"> </w:t>
      </w:r>
      <w:r>
        <w:t>hâkim</w:t>
      </w:r>
      <w:r>
        <w:rPr>
          <w:spacing w:val="-7"/>
        </w:rPr>
        <w:t xml:space="preserve"> </w:t>
      </w:r>
      <w:r>
        <w:t>olmak,</w:t>
      </w:r>
    </w:p>
    <w:p w14:paraId="21640447" w14:textId="77777777" w:rsidR="004F61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left="978" w:hanging="361"/>
      </w:pPr>
      <w:r>
        <w:t>Veriye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bilgiye</w:t>
      </w:r>
      <w:r>
        <w:rPr>
          <w:spacing w:val="-3"/>
        </w:rPr>
        <w:t xml:space="preserve"> </w:t>
      </w:r>
      <w:r>
        <w:t>dayalı</w:t>
      </w:r>
      <w:r>
        <w:rPr>
          <w:spacing w:val="-2"/>
        </w:rPr>
        <w:t xml:space="preserve"> </w:t>
      </w:r>
      <w:r>
        <w:t>karar</w:t>
      </w:r>
      <w:r>
        <w:rPr>
          <w:spacing w:val="-2"/>
        </w:rPr>
        <w:t xml:space="preserve"> </w:t>
      </w:r>
      <w:r>
        <w:t>alabilmek,</w:t>
      </w:r>
    </w:p>
    <w:p w14:paraId="1504EBDE" w14:textId="77777777" w:rsidR="004F61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left="978" w:hanging="361"/>
      </w:pPr>
      <w:r>
        <w:t>Çözüm</w:t>
      </w:r>
      <w:r>
        <w:rPr>
          <w:spacing w:val="-5"/>
        </w:rPr>
        <w:t xml:space="preserve"> </w:t>
      </w:r>
      <w:r>
        <w:t>üretebilen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hesap</w:t>
      </w:r>
      <w:r>
        <w:rPr>
          <w:spacing w:val="-4"/>
        </w:rPr>
        <w:t xml:space="preserve"> </w:t>
      </w:r>
      <w:r>
        <w:t>verebilir</w:t>
      </w:r>
      <w:r>
        <w:rPr>
          <w:spacing w:val="-2"/>
        </w:rPr>
        <w:t xml:space="preserve"> </w:t>
      </w:r>
      <w:r>
        <w:t>olmak,</w:t>
      </w:r>
    </w:p>
    <w:p w14:paraId="78D94F7A" w14:textId="77777777" w:rsidR="004F61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4"/>
        <w:ind w:left="978" w:hanging="361"/>
      </w:pPr>
      <w:r>
        <w:t>Yasal</w:t>
      </w:r>
      <w:r>
        <w:rPr>
          <w:spacing w:val="-1"/>
        </w:rPr>
        <w:t xml:space="preserve"> </w:t>
      </w:r>
      <w:r>
        <w:t>mevzuata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hareket</w:t>
      </w:r>
      <w:r>
        <w:rPr>
          <w:spacing w:val="-1"/>
        </w:rPr>
        <w:t xml:space="preserve"> </w:t>
      </w:r>
      <w:r>
        <w:t>etmek</w:t>
      </w:r>
    </w:p>
    <w:p w14:paraId="43CB057D" w14:textId="77777777" w:rsidR="004F61D4" w:rsidRDefault="004F61D4">
      <w:pPr>
        <w:pStyle w:val="GvdeMetni"/>
        <w:rPr>
          <w:sz w:val="20"/>
        </w:rPr>
      </w:pPr>
    </w:p>
    <w:p w14:paraId="5E9E6426" w14:textId="77777777" w:rsidR="004F61D4" w:rsidRDefault="004F61D4">
      <w:pPr>
        <w:pStyle w:val="GvdeMetni"/>
        <w:rPr>
          <w:sz w:val="20"/>
        </w:rPr>
      </w:pPr>
    </w:p>
    <w:p w14:paraId="7D74FA8A" w14:textId="77777777" w:rsidR="004F61D4" w:rsidRDefault="004F61D4">
      <w:pPr>
        <w:pStyle w:val="GvdeMetni"/>
        <w:rPr>
          <w:sz w:val="20"/>
        </w:rPr>
      </w:pPr>
    </w:p>
    <w:p w14:paraId="0BBC8030" w14:textId="77777777" w:rsidR="004F61D4" w:rsidRDefault="004F61D4">
      <w:pPr>
        <w:pStyle w:val="GvdeMetni"/>
        <w:rPr>
          <w:sz w:val="20"/>
        </w:rPr>
      </w:pPr>
    </w:p>
    <w:p w14:paraId="598E753F" w14:textId="77777777" w:rsidR="004F61D4" w:rsidRDefault="004F61D4">
      <w:pPr>
        <w:pStyle w:val="GvdeMetni"/>
        <w:rPr>
          <w:sz w:val="20"/>
        </w:rPr>
      </w:pPr>
    </w:p>
    <w:p w14:paraId="4934DA7D" w14:textId="77777777" w:rsidR="004F61D4" w:rsidRDefault="004F61D4">
      <w:pPr>
        <w:pStyle w:val="GvdeMetni"/>
        <w:rPr>
          <w:sz w:val="20"/>
        </w:rPr>
      </w:pPr>
    </w:p>
    <w:p w14:paraId="0BAEB6C5" w14:textId="77777777" w:rsidR="004F61D4" w:rsidRDefault="004F61D4">
      <w:pPr>
        <w:pStyle w:val="GvdeMetni"/>
        <w:rPr>
          <w:sz w:val="20"/>
        </w:rPr>
      </w:pPr>
    </w:p>
    <w:p w14:paraId="48A65060" w14:textId="77777777" w:rsidR="004F61D4" w:rsidRDefault="004F61D4">
      <w:pPr>
        <w:pStyle w:val="GvdeMetni"/>
        <w:rPr>
          <w:sz w:val="20"/>
        </w:rPr>
      </w:pPr>
    </w:p>
    <w:p w14:paraId="2F663E2E" w14:textId="77777777" w:rsidR="004F61D4" w:rsidRDefault="004F61D4">
      <w:pPr>
        <w:pStyle w:val="GvdeMetni"/>
        <w:rPr>
          <w:sz w:val="20"/>
        </w:rPr>
      </w:pPr>
    </w:p>
    <w:p w14:paraId="006C333F" w14:textId="77777777" w:rsidR="004F61D4" w:rsidRDefault="004F61D4">
      <w:pPr>
        <w:pStyle w:val="GvdeMetni"/>
        <w:rPr>
          <w:sz w:val="20"/>
        </w:rPr>
      </w:pPr>
    </w:p>
    <w:p w14:paraId="51F6A4C5" w14:textId="77777777" w:rsidR="004F61D4" w:rsidRDefault="004F61D4">
      <w:pPr>
        <w:pStyle w:val="GvdeMetni"/>
        <w:rPr>
          <w:sz w:val="20"/>
        </w:rPr>
      </w:pPr>
    </w:p>
    <w:p w14:paraId="7E1BEBD6" w14:textId="77777777" w:rsidR="004F61D4" w:rsidRDefault="004F61D4">
      <w:pPr>
        <w:pStyle w:val="GvdeMetni"/>
        <w:rPr>
          <w:sz w:val="20"/>
        </w:rPr>
      </w:pPr>
    </w:p>
    <w:p w14:paraId="103366FB" w14:textId="77777777" w:rsidR="004F61D4" w:rsidRDefault="004F61D4">
      <w:pPr>
        <w:pStyle w:val="GvdeMetni"/>
        <w:rPr>
          <w:sz w:val="20"/>
        </w:rPr>
      </w:pPr>
    </w:p>
    <w:p w14:paraId="1F0276F0" w14:textId="77777777" w:rsidR="004F61D4" w:rsidRDefault="004F61D4">
      <w:pPr>
        <w:pStyle w:val="GvdeMetni"/>
        <w:rPr>
          <w:sz w:val="20"/>
        </w:rPr>
      </w:pPr>
    </w:p>
    <w:p w14:paraId="3C99A12A" w14:textId="77777777" w:rsidR="004F61D4" w:rsidRDefault="004F61D4">
      <w:pPr>
        <w:pStyle w:val="GvdeMetni"/>
        <w:rPr>
          <w:sz w:val="20"/>
        </w:rPr>
      </w:pPr>
    </w:p>
    <w:p w14:paraId="6CC8A923" w14:textId="77777777" w:rsidR="004F61D4" w:rsidRDefault="004F61D4">
      <w:pPr>
        <w:pStyle w:val="GvdeMetni"/>
        <w:rPr>
          <w:sz w:val="20"/>
        </w:rPr>
      </w:pPr>
    </w:p>
    <w:p w14:paraId="690D9E98" w14:textId="77777777" w:rsidR="004F61D4" w:rsidRDefault="004F61D4">
      <w:pPr>
        <w:pStyle w:val="GvdeMetni"/>
        <w:rPr>
          <w:sz w:val="20"/>
        </w:rPr>
      </w:pPr>
    </w:p>
    <w:p w14:paraId="4A8A293A" w14:textId="77777777" w:rsidR="004F61D4" w:rsidRDefault="004F61D4">
      <w:pPr>
        <w:pStyle w:val="GvdeMetni"/>
        <w:rPr>
          <w:sz w:val="20"/>
        </w:rPr>
      </w:pPr>
    </w:p>
    <w:p w14:paraId="315C6126" w14:textId="77777777" w:rsidR="004F61D4" w:rsidRDefault="004F61D4">
      <w:pPr>
        <w:pStyle w:val="GvdeMetni"/>
        <w:rPr>
          <w:sz w:val="20"/>
        </w:rPr>
      </w:pPr>
    </w:p>
    <w:p w14:paraId="4007C8CB" w14:textId="77777777" w:rsidR="004F61D4" w:rsidRDefault="004F61D4">
      <w:pPr>
        <w:pStyle w:val="GvdeMetni"/>
        <w:rPr>
          <w:sz w:val="20"/>
        </w:rPr>
      </w:pPr>
    </w:p>
    <w:p w14:paraId="05AEF35C" w14:textId="77777777" w:rsidR="004F61D4" w:rsidRDefault="004F61D4">
      <w:pPr>
        <w:pStyle w:val="GvdeMetni"/>
        <w:rPr>
          <w:sz w:val="20"/>
        </w:rPr>
      </w:pPr>
    </w:p>
    <w:p w14:paraId="23BABB35" w14:textId="77777777" w:rsidR="004F61D4" w:rsidRDefault="004F61D4">
      <w:pPr>
        <w:pStyle w:val="GvdeMetni"/>
        <w:rPr>
          <w:sz w:val="20"/>
        </w:rPr>
      </w:pPr>
    </w:p>
    <w:p w14:paraId="4DACAF3A" w14:textId="77777777" w:rsidR="004F61D4" w:rsidRDefault="004F61D4">
      <w:pPr>
        <w:pStyle w:val="GvdeMetni"/>
        <w:rPr>
          <w:sz w:val="20"/>
        </w:rPr>
      </w:pPr>
    </w:p>
    <w:p w14:paraId="74CB2F24" w14:textId="77777777" w:rsidR="004F61D4" w:rsidRDefault="004F61D4">
      <w:pPr>
        <w:pStyle w:val="GvdeMetni"/>
        <w:rPr>
          <w:sz w:val="20"/>
        </w:rPr>
      </w:pPr>
    </w:p>
    <w:p w14:paraId="31DC6793" w14:textId="77777777" w:rsidR="004F61D4" w:rsidRDefault="004F61D4">
      <w:pPr>
        <w:pStyle w:val="GvdeMetni"/>
        <w:rPr>
          <w:sz w:val="20"/>
        </w:rPr>
      </w:pPr>
    </w:p>
    <w:p w14:paraId="6F7E30AA" w14:textId="77777777" w:rsidR="004F61D4" w:rsidRDefault="004F61D4">
      <w:pPr>
        <w:pStyle w:val="GvdeMetni"/>
        <w:rPr>
          <w:sz w:val="20"/>
        </w:rPr>
      </w:pPr>
    </w:p>
    <w:p w14:paraId="571DE7C9" w14:textId="77777777" w:rsidR="004F61D4" w:rsidRDefault="004F61D4">
      <w:pPr>
        <w:pStyle w:val="GvdeMetni"/>
        <w:rPr>
          <w:sz w:val="20"/>
        </w:rPr>
      </w:pPr>
    </w:p>
    <w:p w14:paraId="3151F7F1" w14:textId="77777777" w:rsidR="004F61D4" w:rsidRDefault="004F61D4">
      <w:pPr>
        <w:pStyle w:val="GvdeMetni"/>
        <w:rPr>
          <w:sz w:val="20"/>
        </w:rPr>
      </w:pPr>
    </w:p>
    <w:p w14:paraId="30A19DF0" w14:textId="77777777" w:rsidR="004F61D4" w:rsidRDefault="004F61D4">
      <w:pPr>
        <w:pStyle w:val="GvdeMetni"/>
        <w:rPr>
          <w:sz w:val="20"/>
        </w:rPr>
      </w:pPr>
    </w:p>
    <w:p w14:paraId="4334BB4E" w14:textId="77777777" w:rsidR="004F61D4" w:rsidRDefault="004F61D4">
      <w:pPr>
        <w:pStyle w:val="GvdeMetni"/>
        <w:rPr>
          <w:sz w:val="20"/>
        </w:rPr>
      </w:pPr>
    </w:p>
    <w:p w14:paraId="5902853D" w14:textId="77777777" w:rsidR="004F61D4" w:rsidRDefault="004F61D4">
      <w:pPr>
        <w:pStyle w:val="GvdeMetni"/>
        <w:rPr>
          <w:sz w:val="20"/>
        </w:rPr>
      </w:pPr>
    </w:p>
    <w:p w14:paraId="50BE5033" w14:textId="77777777" w:rsidR="004F61D4" w:rsidRDefault="004F61D4">
      <w:pPr>
        <w:pStyle w:val="GvdeMetni"/>
        <w:rPr>
          <w:sz w:val="20"/>
        </w:rPr>
      </w:pPr>
    </w:p>
    <w:p w14:paraId="3017829B" w14:textId="77777777" w:rsidR="004F61D4" w:rsidRDefault="004F61D4">
      <w:pPr>
        <w:pStyle w:val="GvdeMetni"/>
        <w:rPr>
          <w:sz w:val="20"/>
        </w:rPr>
      </w:pPr>
    </w:p>
    <w:p w14:paraId="10FA3221" w14:textId="77777777" w:rsidR="004F61D4" w:rsidRDefault="004F61D4">
      <w:pPr>
        <w:pStyle w:val="GvdeMetni"/>
        <w:rPr>
          <w:sz w:val="20"/>
        </w:rPr>
      </w:pPr>
    </w:p>
    <w:p w14:paraId="6961C9D8" w14:textId="77777777" w:rsidR="004F61D4" w:rsidRDefault="004F61D4">
      <w:pPr>
        <w:pStyle w:val="GvdeMetni"/>
        <w:rPr>
          <w:sz w:val="20"/>
        </w:rPr>
      </w:pPr>
    </w:p>
    <w:p w14:paraId="6789439A" w14:textId="77777777" w:rsidR="004F61D4" w:rsidRDefault="004F61D4">
      <w:pPr>
        <w:pStyle w:val="GvdeMetni"/>
        <w:rPr>
          <w:sz w:val="20"/>
        </w:rPr>
      </w:pPr>
    </w:p>
    <w:p w14:paraId="17F34683" w14:textId="77777777" w:rsidR="004F61D4" w:rsidRDefault="004F61D4">
      <w:pPr>
        <w:pStyle w:val="GvdeMetni"/>
        <w:rPr>
          <w:sz w:val="20"/>
        </w:rPr>
      </w:pPr>
    </w:p>
    <w:p w14:paraId="6AE4C1B7" w14:textId="77777777" w:rsidR="004F61D4" w:rsidRDefault="004F61D4">
      <w:pPr>
        <w:pStyle w:val="GvdeMetni"/>
        <w:rPr>
          <w:sz w:val="20"/>
        </w:rPr>
      </w:pPr>
    </w:p>
    <w:p w14:paraId="64E8772C" w14:textId="77777777" w:rsidR="004F61D4" w:rsidRDefault="004F61D4">
      <w:pPr>
        <w:pStyle w:val="GvdeMetni"/>
        <w:rPr>
          <w:sz w:val="20"/>
        </w:rPr>
      </w:pPr>
    </w:p>
    <w:p w14:paraId="4530D031" w14:textId="77777777" w:rsidR="004F61D4" w:rsidRDefault="004F61D4">
      <w:pPr>
        <w:pStyle w:val="GvdeMetni"/>
        <w:rPr>
          <w:sz w:val="20"/>
        </w:rPr>
      </w:pPr>
    </w:p>
    <w:p w14:paraId="7CAFAF47" w14:textId="77777777" w:rsidR="004F61D4" w:rsidRDefault="004F61D4">
      <w:pPr>
        <w:pStyle w:val="GvdeMetni"/>
        <w:rPr>
          <w:sz w:val="20"/>
        </w:rPr>
      </w:pPr>
    </w:p>
    <w:p w14:paraId="7AE441EE" w14:textId="77777777" w:rsidR="004F61D4" w:rsidRDefault="004F61D4">
      <w:pPr>
        <w:pStyle w:val="GvdeMetni"/>
        <w:rPr>
          <w:sz w:val="20"/>
        </w:rPr>
      </w:pPr>
    </w:p>
    <w:p w14:paraId="21C25381" w14:textId="77777777" w:rsidR="004F61D4" w:rsidRDefault="004F61D4">
      <w:pPr>
        <w:pStyle w:val="GvdeMetni"/>
        <w:rPr>
          <w:sz w:val="20"/>
        </w:rPr>
      </w:pPr>
    </w:p>
    <w:p w14:paraId="370A4212" w14:textId="77777777" w:rsidR="004F61D4" w:rsidRDefault="004F61D4">
      <w:pPr>
        <w:pStyle w:val="GvdeMetni"/>
        <w:rPr>
          <w:sz w:val="20"/>
        </w:rPr>
      </w:pPr>
    </w:p>
    <w:p w14:paraId="1F958DF3" w14:textId="77777777" w:rsidR="004F61D4" w:rsidRDefault="004F61D4">
      <w:pPr>
        <w:pStyle w:val="GvdeMetni"/>
        <w:rPr>
          <w:sz w:val="20"/>
        </w:rPr>
      </w:pPr>
    </w:p>
    <w:p w14:paraId="47735BD9" w14:textId="77777777" w:rsidR="004F61D4" w:rsidRDefault="004F61D4">
      <w:pPr>
        <w:pStyle w:val="GvdeMetni"/>
        <w:spacing w:before="5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4F61D4" w14:paraId="70BEFE5A" w14:textId="77777777">
        <w:trPr>
          <w:trHeight w:val="309"/>
        </w:trPr>
        <w:tc>
          <w:tcPr>
            <w:tcW w:w="3090" w:type="dxa"/>
          </w:tcPr>
          <w:p w14:paraId="2F9772FE" w14:textId="77777777" w:rsidR="004F61D4" w:rsidRDefault="00000000">
            <w:pPr>
              <w:pStyle w:val="TableParagraph"/>
              <w:spacing w:line="251" w:lineRule="exact"/>
              <w:ind w:left="774" w:right="765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602347F9" w14:textId="77777777" w:rsidR="004F61D4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448D0328" w14:textId="77777777" w:rsidR="004F61D4" w:rsidRDefault="00000000">
            <w:pPr>
              <w:pStyle w:val="TableParagraph"/>
              <w:spacing w:line="251" w:lineRule="exact"/>
              <w:ind w:left="482" w:right="473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4F61D4" w14:paraId="0C1A09FD" w14:textId="77777777">
        <w:trPr>
          <w:trHeight w:val="398"/>
        </w:trPr>
        <w:tc>
          <w:tcPr>
            <w:tcW w:w="3090" w:type="dxa"/>
          </w:tcPr>
          <w:p w14:paraId="6A30C751" w14:textId="1300EFCD" w:rsidR="004F61D4" w:rsidRDefault="004F61D4">
            <w:pPr>
              <w:pStyle w:val="TableParagraph"/>
              <w:spacing w:line="247" w:lineRule="exact"/>
              <w:ind w:left="774" w:right="770"/>
            </w:pPr>
          </w:p>
        </w:tc>
        <w:tc>
          <w:tcPr>
            <w:tcW w:w="3581" w:type="dxa"/>
          </w:tcPr>
          <w:p w14:paraId="6C5B5BBE" w14:textId="25FC3908" w:rsidR="004F61D4" w:rsidRDefault="004F61D4">
            <w:pPr>
              <w:pStyle w:val="TableParagraph"/>
              <w:spacing w:line="247" w:lineRule="exact"/>
              <w:ind w:left="641" w:right="640"/>
            </w:pPr>
          </w:p>
        </w:tc>
        <w:tc>
          <w:tcPr>
            <w:tcW w:w="3438" w:type="dxa"/>
          </w:tcPr>
          <w:p w14:paraId="07DB88C1" w14:textId="5824AC2A" w:rsidR="004F61D4" w:rsidRDefault="004F61D4">
            <w:pPr>
              <w:pStyle w:val="TableParagraph"/>
              <w:spacing w:line="247" w:lineRule="exact"/>
              <w:ind w:left="482" w:right="475"/>
            </w:pPr>
          </w:p>
        </w:tc>
      </w:tr>
    </w:tbl>
    <w:p w14:paraId="5DFDF963" w14:textId="77777777" w:rsidR="00E03606" w:rsidRDefault="00E03606"/>
    <w:sectPr w:rsidR="00E03606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42829" w14:textId="77777777" w:rsidR="00E03606" w:rsidRDefault="00E03606">
      <w:r>
        <w:separator/>
      </w:r>
    </w:p>
  </w:endnote>
  <w:endnote w:type="continuationSeparator" w:id="0">
    <w:p w14:paraId="7B125F3C" w14:textId="77777777" w:rsidR="00E03606" w:rsidRDefault="00E0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E4300" w14:textId="77777777" w:rsidR="004F61D4" w:rsidRDefault="00000000">
    <w:pPr>
      <w:pStyle w:val="GvdeMetni"/>
      <w:spacing w:line="14" w:lineRule="auto"/>
      <w:rPr>
        <w:sz w:val="20"/>
      </w:rPr>
    </w:pPr>
    <w:r>
      <w:pict w14:anchorId="6C9B104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5pt;width:290.2pt;height:13.05pt;z-index:-15839744;mso-position-horizontal-relative:page;mso-position-vertical-relative:page" filled="f" stroked="f">
          <v:textbox inset="0,0,0,0">
            <w:txbxContent>
              <w:p w14:paraId="51712783" w14:textId="77777777" w:rsidR="004F61D4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KYS-GT-041;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…/…</w:t>
                </w:r>
                <w:proofErr w:type="gramStart"/>
                <w:r>
                  <w:rPr>
                    <w:sz w:val="20"/>
                  </w:rPr>
                  <w:t>/….</w:t>
                </w:r>
                <w:proofErr w:type="gramEnd"/>
                <w:r>
                  <w:rPr>
                    <w:sz w:val="20"/>
                  </w:rPr>
                  <w:t>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B314B" w14:textId="77777777" w:rsidR="00E03606" w:rsidRDefault="00E03606">
      <w:r>
        <w:separator/>
      </w:r>
    </w:p>
  </w:footnote>
  <w:footnote w:type="continuationSeparator" w:id="0">
    <w:p w14:paraId="60970246" w14:textId="77777777" w:rsidR="00E03606" w:rsidRDefault="00E03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A9B12" w14:textId="7AD1FA5A" w:rsidR="004F61D4" w:rsidRDefault="00000000">
    <w:pPr>
      <w:pStyle w:val="GvdeMetni"/>
      <w:spacing w:line="14" w:lineRule="auto"/>
      <w:rPr>
        <w:sz w:val="20"/>
      </w:rPr>
    </w:pPr>
    <w:r>
      <w:pict w14:anchorId="07E33A4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.85pt;margin-top:35.4pt;width:506.9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0"/>
                  <w:gridCol w:w="1436"/>
                </w:tblGrid>
                <w:tr w:rsidR="004F61D4" w14:paraId="618BD4CF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13CC6FA7" w14:textId="5CA2BF81" w:rsidR="004F61D4" w:rsidRDefault="00177650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A99A34F" wp14:editId="584EAA36">
                            <wp:extent cx="940427" cy="866775"/>
                            <wp:effectExtent l="0" t="0" r="0" b="0"/>
                            <wp:docPr id="165169157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169157" name="Resim 165169157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5374" cy="871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24E416E3" w14:textId="77777777" w:rsidR="004F61D4" w:rsidRDefault="004F61D4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5D4EC54D" w14:textId="77777777" w:rsidR="004F61D4" w:rsidRDefault="00000000">
                      <w:pPr>
                        <w:pStyle w:val="TableParagraph"/>
                        <w:spacing w:line="252" w:lineRule="exact"/>
                        <w:ind w:left="1014" w:right="10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31F3F5B6" w14:textId="04173C44" w:rsidR="004F61D4" w:rsidRDefault="00177650">
                      <w:pPr>
                        <w:pStyle w:val="TableParagraph"/>
                        <w:spacing w:line="252" w:lineRule="exact"/>
                        <w:ind w:left="1013" w:right="10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77261FAE" w14:textId="77777777" w:rsidR="004F61D4" w:rsidRDefault="00000000">
                      <w:pPr>
                        <w:pStyle w:val="TableParagraph"/>
                        <w:spacing w:line="240" w:lineRule="auto"/>
                        <w:ind w:left="1018" w:right="10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İdari ve Mali İşler Daire 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 Tanımı</w:t>
                      </w:r>
                    </w:p>
                  </w:tc>
                  <w:tc>
                    <w:tcPr>
                      <w:tcW w:w="1560" w:type="dxa"/>
                    </w:tcPr>
                    <w:p w14:paraId="0C9A4AE1" w14:textId="77777777" w:rsidR="004F61D4" w:rsidRDefault="00000000">
                      <w:pPr>
                        <w:pStyle w:val="TableParagraph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1637462C" w14:textId="77777777" w:rsidR="004F61D4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KYS-GT-041</w:t>
                      </w:r>
                    </w:p>
                  </w:tc>
                </w:tr>
                <w:tr w:rsidR="004F61D4" w14:paraId="05ED940C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4C6FE656" w14:textId="77777777" w:rsidR="004F61D4" w:rsidRDefault="004F61D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7BE4429C" w14:textId="77777777" w:rsidR="004F61D4" w:rsidRDefault="004F61D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7EDC64E9" w14:textId="77777777" w:rsidR="004F61D4" w:rsidRDefault="00000000">
                      <w:pPr>
                        <w:pStyle w:val="TableParagraph"/>
                        <w:spacing w:line="225" w:lineRule="exact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681843CA" w14:textId="77777777" w:rsidR="004F61D4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4F61D4" w14:paraId="1FBE488A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065546E9" w14:textId="77777777" w:rsidR="004F61D4" w:rsidRDefault="004F61D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108E151D" w14:textId="77777777" w:rsidR="004F61D4" w:rsidRDefault="004F61D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35CCC36A" w14:textId="77777777" w:rsidR="004F61D4" w:rsidRDefault="00000000">
                      <w:pPr>
                        <w:pStyle w:val="TableParagraph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0B719719" w14:textId="77777777" w:rsidR="004F61D4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-</w:t>
                      </w:r>
                    </w:p>
                  </w:tc>
                </w:tr>
                <w:tr w:rsidR="004F61D4" w14:paraId="14ED43AA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1F1A149" w14:textId="77777777" w:rsidR="004F61D4" w:rsidRDefault="004F61D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0DC54E7B" w14:textId="77777777" w:rsidR="004F61D4" w:rsidRDefault="004F61D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656079CE" w14:textId="77777777" w:rsidR="004F61D4" w:rsidRDefault="00000000">
                      <w:pPr>
                        <w:pStyle w:val="TableParagraph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412DCBB9" w14:textId="77777777" w:rsidR="004F61D4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00</w:t>
                      </w:r>
                    </w:p>
                  </w:tc>
                </w:tr>
                <w:tr w:rsidR="004F61D4" w14:paraId="770DF5F7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D4980DC" w14:textId="77777777" w:rsidR="004F61D4" w:rsidRDefault="004F61D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37E1694A" w14:textId="77777777" w:rsidR="004F61D4" w:rsidRDefault="004F61D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5D910EFA" w14:textId="77777777" w:rsidR="004F61D4" w:rsidRDefault="00000000">
                      <w:pPr>
                        <w:pStyle w:val="TableParagraph"/>
                        <w:spacing w:line="225" w:lineRule="exact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20F87785" w14:textId="77777777" w:rsidR="004F61D4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1/2</w:t>
                      </w:r>
                    </w:p>
                  </w:tc>
                </w:tr>
              </w:tbl>
              <w:p w14:paraId="6DA1FDF6" w14:textId="77777777" w:rsidR="004F61D4" w:rsidRDefault="004F61D4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213C2"/>
    <w:multiLevelType w:val="hybridMultilevel"/>
    <w:tmpl w:val="40A42D58"/>
    <w:lvl w:ilvl="0" w:tplc="D49A8E16">
      <w:numFmt w:val="bullet"/>
      <w:lvlText w:val=""/>
      <w:lvlJc w:val="left"/>
      <w:pPr>
        <w:ind w:left="1046" w:hanging="428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7E0E5EE0">
      <w:numFmt w:val="bullet"/>
      <w:lvlText w:val="•"/>
      <w:lvlJc w:val="left"/>
      <w:pPr>
        <w:ind w:left="1970" w:hanging="428"/>
      </w:pPr>
      <w:rPr>
        <w:rFonts w:hint="default"/>
        <w:lang w:val="tr-TR" w:eastAsia="en-US" w:bidi="ar-SA"/>
      </w:rPr>
    </w:lvl>
    <w:lvl w:ilvl="2" w:tplc="26448AEA">
      <w:numFmt w:val="bullet"/>
      <w:lvlText w:val="•"/>
      <w:lvlJc w:val="left"/>
      <w:pPr>
        <w:ind w:left="2901" w:hanging="428"/>
      </w:pPr>
      <w:rPr>
        <w:rFonts w:hint="default"/>
        <w:lang w:val="tr-TR" w:eastAsia="en-US" w:bidi="ar-SA"/>
      </w:rPr>
    </w:lvl>
    <w:lvl w:ilvl="3" w:tplc="AF5CF16C">
      <w:numFmt w:val="bullet"/>
      <w:lvlText w:val="•"/>
      <w:lvlJc w:val="left"/>
      <w:pPr>
        <w:ind w:left="3831" w:hanging="428"/>
      </w:pPr>
      <w:rPr>
        <w:rFonts w:hint="default"/>
        <w:lang w:val="tr-TR" w:eastAsia="en-US" w:bidi="ar-SA"/>
      </w:rPr>
    </w:lvl>
    <w:lvl w:ilvl="4" w:tplc="6B66B27C">
      <w:numFmt w:val="bullet"/>
      <w:lvlText w:val="•"/>
      <w:lvlJc w:val="left"/>
      <w:pPr>
        <w:ind w:left="4762" w:hanging="428"/>
      </w:pPr>
      <w:rPr>
        <w:rFonts w:hint="default"/>
        <w:lang w:val="tr-TR" w:eastAsia="en-US" w:bidi="ar-SA"/>
      </w:rPr>
    </w:lvl>
    <w:lvl w:ilvl="5" w:tplc="F6FE2E58">
      <w:numFmt w:val="bullet"/>
      <w:lvlText w:val="•"/>
      <w:lvlJc w:val="left"/>
      <w:pPr>
        <w:ind w:left="5693" w:hanging="428"/>
      </w:pPr>
      <w:rPr>
        <w:rFonts w:hint="default"/>
        <w:lang w:val="tr-TR" w:eastAsia="en-US" w:bidi="ar-SA"/>
      </w:rPr>
    </w:lvl>
    <w:lvl w:ilvl="6" w:tplc="497C8AC6">
      <w:numFmt w:val="bullet"/>
      <w:lvlText w:val="•"/>
      <w:lvlJc w:val="left"/>
      <w:pPr>
        <w:ind w:left="6623" w:hanging="428"/>
      </w:pPr>
      <w:rPr>
        <w:rFonts w:hint="default"/>
        <w:lang w:val="tr-TR" w:eastAsia="en-US" w:bidi="ar-SA"/>
      </w:rPr>
    </w:lvl>
    <w:lvl w:ilvl="7" w:tplc="43F451FC">
      <w:numFmt w:val="bullet"/>
      <w:lvlText w:val="•"/>
      <w:lvlJc w:val="left"/>
      <w:pPr>
        <w:ind w:left="7554" w:hanging="428"/>
      </w:pPr>
      <w:rPr>
        <w:rFonts w:hint="default"/>
        <w:lang w:val="tr-TR" w:eastAsia="en-US" w:bidi="ar-SA"/>
      </w:rPr>
    </w:lvl>
    <w:lvl w:ilvl="8" w:tplc="A76207AE">
      <w:numFmt w:val="bullet"/>
      <w:lvlText w:val="•"/>
      <w:lvlJc w:val="left"/>
      <w:pPr>
        <w:ind w:left="8485" w:hanging="428"/>
      </w:pPr>
      <w:rPr>
        <w:rFonts w:hint="default"/>
        <w:lang w:val="tr-TR" w:eastAsia="en-US" w:bidi="ar-SA"/>
      </w:rPr>
    </w:lvl>
  </w:abstractNum>
  <w:num w:numId="1" w16cid:durableId="1627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61D4"/>
    <w:rsid w:val="00177650"/>
    <w:rsid w:val="001A1D17"/>
    <w:rsid w:val="001D3A18"/>
    <w:rsid w:val="00336F51"/>
    <w:rsid w:val="004F61D4"/>
    <w:rsid w:val="00E0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85258"/>
  <w15:docId w15:val="{902E1E71-11B5-4629-93F7-F857E80A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046" w:hanging="428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1776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765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776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765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5</cp:revision>
  <dcterms:created xsi:type="dcterms:W3CDTF">2024-08-26T12:50:00Z</dcterms:created>
  <dcterms:modified xsi:type="dcterms:W3CDTF">2024-08-26T12:53:00Z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