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3" w:rsidRDefault="005D5EE3" w:rsidP="005D5EE3">
      <w:pPr>
        <w:jc w:val="center"/>
        <w:rPr>
          <w:b/>
        </w:rPr>
      </w:pPr>
      <w:bookmarkStart w:id="0" w:name="_GoBack"/>
      <w:bookmarkEnd w:id="0"/>
      <w:r w:rsidRPr="001D56A8">
        <w:rPr>
          <w:b/>
        </w:rPr>
        <w:t>20</w:t>
      </w:r>
      <w:r w:rsidR="00B440A5">
        <w:rPr>
          <w:b/>
        </w:rPr>
        <w:t>2</w:t>
      </w:r>
      <w:r w:rsidR="004A1397">
        <w:rPr>
          <w:b/>
        </w:rPr>
        <w:t>1</w:t>
      </w:r>
      <w:r w:rsidR="00B440A5">
        <w:rPr>
          <w:b/>
        </w:rPr>
        <w:t xml:space="preserve"> </w:t>
      </w:r>
      <w:r w:rsidRPr="001D56A8">
        <w:rPr>
          <w:b/>
        </w:rPr>
        <w:t>AKADEMİK TEŞVİK BAŞVURU TAKVİMİ</w:t>
      </w:r>
    </w:p>
    <w:p w:rsidR="001D56A8" w:rsidRPr="001D56A8" w:rsidRDefault="001D56A8" w:rsidP="005D5EE3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Ind w:w="-1082" w:type="dxa"/>
        <w:tblLook w:val="04A0" w:firstRow="1" w:lastRow="0" w:firstColumn="1" w:lastColumn="0" w:noHBand="0" w:noVBand="1"/>
      </w:tblPr>
      <w:tblGrid>
        <w:gridCol w:w="7002"/>
        <w:gridCol w:w="1701"/>
        <w:gridCol w:w="1591"/>
      </w:tblGrid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1D56A8">
            <w:pPr>
              <w:ind w:left="-38"/>
            </w:pPr>
          </w:p>
        </w:tc>
        <w:tc>
          <w:tcPr>
            <w:tcW w:w="170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BAŞLAMA TARİHİ</w:t>
            </w:r>
          </w:p>
        </w:tc>
        <w:tc>
          <w:tcPr>
            <w:tcW w:w="1591" w:type="dxa"/>
            <w:vAlign w:val="center"/>
          </w:tcPr>
          <w:p w:rsidR="00490A54" w:rsidRPr="001D56A8" w:rsidRDefault="00A3091F" w:rsidP="005D5EE3">
            <w:pPr>
              <w:jc w:val="center"/>
              <w:rPr>
                <w:sz w:val="20"/>
                <w:szCs w:val="20"/>
              </w:rPr>
            </w:pPr>
            <w:r w:rsidRPr="001D56A8">
              <w:rPr>
                <w:sz w:val="20"/>
                <w:szCs w:val="20"/>
              </w:rPr>
              <w:t>BİTİŞ TARİHİ</w:t>
            </w:r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Birim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 xml:space="preserve">ler için 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"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>Akademik Teşvik Başvuru ve İnceleme Komisyon</w:t>
            </w:r>
            <w:r w:rsidR="00CC1712">
              <w:rPr>
                <w:color w:val="333333"/>
                <w:sz w:val="27"/>
                <w:szCs w:val="27"/>
                <w:shd w:val="clear" w:color="auto" w:fill="FFFFFF"/>
              </w:rPr>
              <w:t>u" üyelerinin</w:t>
            </w:r>
            <w:r w:rsidRPr="00A3091F">
              <w:rPr>
                <w:color w:val="333333"/>
                <w:sz w:val="27"/>
                <w:szCs w:val="27"/>
                <w:shd w:val="clear" w:color="auto" w:fill="FFFFFF"/>
              </w:rPr>
              <w:t xml:space="preserve"> belirlenmesi</w:t>
            </w:r>
            <w:r w:rsidR="003F28B0">
              <w:rPr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:rsidR="001D56A8" w:rsidRPr="00A3091F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4A1397" w:rsidP="004A1397">
            <w:pPr>
              <w:jc w:val="center"/>
            </w:pPr>
            <w:proofErr w:type="gramStart"/>
            <w:r>
              <w:t>21</w:t>
            </w:r>
            <w:r w:rsidR="00A3091F">
              <w:t>/12/20</w:t>
            </w:r>
            <w:r>
              <w:t>20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4A1397">
            <w:pPr>
              <w:jc w:val="center"/>
            </w:pPr>
            <w:proofErr w:type="gramStart"/>
            <w:r>
              <w:t>25</w:t>
            </w:r>
            <w:r w:rsidR="00A3091F">
              <w:t>/12/20</w:t>
            </w:r>
            <w:r>
              <w:t>20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Öğretim Elemanlarının YÖKSİS’</w:t>
            </w:r>
            <w:r w:rsidR="001D56A8"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ten alacakları çıktı ve akademik faaliyetlerine ilişkin belgeler ile birlikte ilgili Birim Akademik Teşvik Başvuru ve İnceleme Komisyonlarına başvuru yapması.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4A1397" w:rsidP="004A1397">
            <w:pPr>
              <w:jc w:val="center"/>
            </w:pPr>
            <w:proofErr w:type="gramStart"/>
            <w:r>
              <w:t>04</w:t>
            </w:r>
            <w:r w:rsidR="00A3091F">
              <w:t>/</w:t>
            </w:r>
            <w:r>
              <w:t>01</w:t>
            </w:r>
            <w:r w:rsidR="00A3091F">
              <w:t>/20</w:t>
            </w:r>
            <w:r>
              <w:t>21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AD180E" w:rsidP="004A1397">
            <w:pPr>
              <w:jc w:val="center"/>
            </w:pPr>
            <w:proofErr w:type="gramStart"/>
            <w:r>
              <w:t>0</w:t>
            </w:r>
            <w:r w:rsidR="004A1397">
              <w:t>8</w:t>
            </w:r>
            <w:r w:rsidR="00A3091F">
              <w:t>/01/20</w:t>
            </w:r>
            <w:r w:rsidR="00AE218A">
              <w:t>2</w:t>
            </w:r>
            <w:r w:rsidR="004A1397">
              <w:t>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>
              <w:trPr>
                <w:trHeight w:val="384"/>
              </w:trPr>
              <w:tc>
                <w:tcPr>
                  <w:tcW w:w="0" w:type="auto"/>
                </w:tcPr>
                <w:p w:rsidR="00490A54" w:rsidRDefault="00490A54" w:rsidP="00954371">
                  <w:pPr>
                    <w:spacing w:line="240" w:lineRule="auto"/>
                    <w:ind w:left="90"/>
                    <w:jc w:val="both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İlgili Birim Akademik Teşvik Başvuru ve İnceleme Komisyonları tarafından söz konusu belgeler doğrultusunda başvuruların değerlendirilmesi ve sonuçlandırılması.</w:t>
                  </w:r>
                </w:p>
                <w:p w:rsidR="001D56A8" w:rsidRDefault="001D56A8" w:rsidP="00954371">
                  <w:pPr>
                    <w:spacing w:line="240" w:lineRule="auto"/>
                    <w:ind w:left="9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11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15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6"/>
            </w:tblGrid>
            <w:tr w:rsidR="00490A54" w:rsidTr="001D56A8">
              <w:trPr>
                <w:trHeight w:val="797"/>
              </w:trPr>
              <w:tc>
                <w:tcPr>
                  <w:tcW w:w="0" w:type="auto"/>
                </w:tcPr>
                <w:p w:rsidR="00490A54" w:rsidRDefault="00490A54" w:rsidP="00954371">
                  <w:pPr>
                    <w:spacing w:line="240" w:lineRule="auto"/>
                    <w:ind w:left="90"/>
                    <w:jc w:val="both"/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Fakültelerde Dekan,</w:t>
                  </w:r>
                  <w:r w:rsidR="001D56A8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E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nstitü/</w:t>
                  </w:r>
                  <w:r w:rsidR="00B440A5"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Konservatuar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/Yüksekokullarda Müdür ve Rektörlüğe bağlı bölümlerde bölüm başkanı tarafından onaylanmış ilgili Birim Akademik Teşvik Başvuru ve İnceleme Komisyonlarının inceleme sonuçlarına ilişkin </w:t>
                  </w:r>
                  <w:r w:rsidR="00722BEC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birleştirilmiş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karar tutanağı,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954371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birleştirilmiş</w:t>
                  </w:r>
                  <w:r w:rsidR="00954371"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puan tablosu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ve başvuru dosya</w:t>
                  </w:r>
                  <w:r w:rsidR="00954371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larını</w:t>
                  </w:r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 içeren CD' </w:t>
                  </w:r>
                  <w:proofErr w:type="spellStart"/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nin</w:t>
                  </w:r>
                  <w:proofErr w:type="spellEnd"/>
                  <w:r w:rsidR="00CC1712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r w:rsidRPr="00A3091F">
                    <w:rPr>
                      <w:color w:val="333333"/>
                      <w:sz w:val="27"/>
                      <w:szCs w:val="27"/>
                      <w:shd w:val="clear" w:color="auto" w:fill="FFFFFF"/>
                    </w:rPr>
                    <w:t>Akademik Teşvik Düzenleme, Denetleme ve İtiraz Komisyonuna gönderilmesi.</w:t>
                  </w:r>
                </w:p>
                <w:p w:rsidR="001D56A8" w:rsidRDefault="001D56A8" w:rsidP="00954371">
                  <w:pPr>
                    <w:spacing w:line="240" w:lineRule="auto"/>
                    <w:ind w:left="9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90A54" w:rsidRDefault="00490A54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18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19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 tarafından akademik teşvik başvurularının değerlendirilmesi.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20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</w:t>
            </w:r>
            <w:r w:rsidR="00B535E0">
              <w:t>2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A3091F" w:rsidTr="001D56A8">
        <w:trPr>
          <w:jc w:val="center"/>
        </w:trPr>
        <w:tc>
          <w:tcPr>
            <w:tcW w:w="7002" w:type="dxa"/>
          </w:tcPr>
          <w:p w:rsidR="00A3091F" w:rsidRDefault="00A3091F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  <w:p w:rsidR="001D56A8" w:rsidRDefault="001D56A8" w:rsidP="00954371">
            <w:pPr>
              <w:ind w:left="90"/>
              <w:jc w:val="both"/>
            </w:pPr>
          </w:p>
        </w:tc>
        <w:tc>
          <w:tcPr>
            <w:tcW w:w="3292" w:type="dxa"/>
            <w:gridSpan w:val="2"/>
            <w:vAlign w:val="center"/>
          </w:tcPr>
          <w:p w:rsidR="00A3091F" w:rsidRDefault="004A1397" w:rsidP="00B535E0">
            <w:pPr>
              <w:jc w:val="center"/>
            </w:pPr>
            <w:proofErr w:type="gramStart"/>
            <w:r>
              <w:t>22</w:t>
            </w:r>
            <w:r w:rsidR="00A3091F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Sonuçlar için, Akademik Teşvik Düzenleme, Denetleme ve İtiraz Komisyonu’na yazılı itiraz süresi.</w:t>
            </w:r>
          </w:p>
          <w:p w:rsidR="001D56A8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25</w:t>
            </w:r>
            <w:r w:rsidR="005D5EE3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29</w:t>
            </w:r>
            <w:r w:rsidR="005D5EE3">
              <w:t>/01/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490A54" w:rsidTr="001D56A8">
        <w:trPr>
          <w:jc w:val="center"/>
        </w:trPr>
        <w:tc>
          <w:tcPr>
            <w:tcW w:w="7002" w:type="dxa"/>
          </w:tcPr>
          <w:p w:rsidR="00490A54" w:rsidRDefault="00490A54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Düzenleme, Denetleme ve İtiraz Komisyonunca ilgili itirazların sonuçlandırması.</w:t>
            </w:r>
          </w:p>
          <w:p w:rsidR="001D56A8" w:rsidRDefault="001D56A8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90A54" w:rsidRDefault="004A1397" w:rsidP="00B535E0">
            <w:pPr>
              <w:jc w:val="center"/>
            </w:pPr>
            <w:proofErr w:type="gramStart"/>
            <w:r>
              <w:t>01</w:t>
            </w:r>
            <w:r w:rsidR="005D5EE3">
              <w:t>/0</w:t>
            </w:r>
            <w:r>
              <w:t>2</w:t>
            </w:r>
            <w:r w:rsidR="005D5EE3">
              <w:t>/</w:t>
            </w:r>
            <w:r w:rsidR="00AE218A">
              <w:t>202</w:t>
            </w:r>
            <w:r w:rsidR="00B535E0">
              <w:t>1</w:t>
            </w:r>
            <w:proofErr w:type="gramEnd"/>
          </w:p>
        </w:tc>
        <w:tc>
          <w:tcPr>
            <w:tcW w:w="1591" w:type="dxa"/>
            <w:vAlign w:val="center"/>
          </w:tcPr>
          <w:p w:rsidR="00490A54" w:rsidRDefault="004A1397" w:rsidP="00954371">
            <w:pPr>
              <w:jc w:val="center"/>
            </w:pPr>
            <w:proofErr w:type="gramStart"/>
            <w:r>
              <w:t>0</w:t>
            </w:r>
            <w:r w:rsidR="00954371">
              <w:t>5</w:t>
            </w:r>
            <w:r w:rsidR="005D5EE3">
              <w:t>/0</w:t>
            </w:r>
            <w:r>
              <w:t>2</w:t>
            </w:r>
            <w:r w:rsidR="005D5EE3">
              <w:t>/</w:t>
            </w:r>
            <w:r w:rsidR="00AE218A">
              <w:t>202</w:t>
            </w:r>
            <w:r w:rsidR="00B535E0">
              <w:t>1</w:t>
            </w:r>
            <w:proofErr w:type="gramEnd"/>
          </w:p>
        </w:tc>
      </w:tr>
      <w:tr w:rsidR="005D5EE3" w:rsidTr="001D56A8">
        <w:trPr>
          <w:jc w:val="center"/>
        </w:trPr>
        <w:tc>
          <w:tcPr>
            <w:tcW w:w="7002" w:type="dxa"/>
          </w:tcPr>
          <w:p w:rsidR="005D5EE3" w:rsidRDefault="005D5EE3" w:rsidP="00954371">
            <w:pPr>
              <w:ind w:left="90"/>
              <w:jc w:val="both"/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Akademik Teşvik almaya hak kazanan öğretim elemanlarına ait Kesin Listelerin Üniversitemiz web sayfasında yayımlanması.</w:t>
            </w:r>
          </w:p>
        </w:tc>
        <w:tc>
          <w:tcPr>
            <w:tcW w:w="3292" w:type="dxa"/>
            <w:gridSpan w:val="2"/>
            <w:vAlign w:val="center"/>
          </w:tcPr>
          <w:p w:rsidR="005D5EE3" w:rsidRDefault="004A1397" w:rsidP="00B535E0">
            <w:pPr>
              <w:jc w:val="center"/>
            </w:pPr>
            <w:proofErr w:type="gramStart"/>
            <w:r>
              <w:t>05</w:t>
            </w:r>
            <w:r w:rsidR="005D5EE3">
              <w:t>/0</w:t>
            </w:r>
            <w:r>
              <w:t>2</w:t>
            </w:r>
            <w:r w:rsidR="005D5EE3">
              <w:t>/20</w:t>
            </w:r>
            <w:r w:rsidR="009A50B6">
              <w:t>2</w:t>
            </w:r>
            <w:r w:rsidR="00B535E0">
              <w:t>1</w:t>
            </w:r>
            <w:proofErr w:type="gramEnd"/>
          </w:p>
        </w:tc>
      </w:tr>
    </w:tbl>
    <w:p w:rsidR="00303271" w:rsidRDefault="00303271"/>
    <w:sectPr w:rsidR="00303271" w:rsidSect="001D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4"/>
    <w:rsid w:val="000319E6"/>
    <w:rsid w:val="00154AE6"/>
    <w:rsid w:val="001D56A8"/>
    <w:rsid w:val="00303271"/>
    <w:rsid w:val="00362419"/>
    <w:rsid w:val="003F28B0"/>
    <w:rsid w:val="00490A54"/>
    <w:rsid w:val="004A1397"/>
    <w:rsid w:val="005D5EE3"/>
    <w:rsid w:val="00722BEC"/>
    <w:rsid w:val="00954371"/>
    <w:rsid w:val="009A50B6"/>
    <w:rsid w:val="009E18E3"/>
    <w:rsid w:val="00A3091F"/>
    <w:rsid w:val="00A70656"/>
    <w:rsid w:val="00AD180E"/>
    <w:rsid w:val="00AE218A"/>
    <w:rsid w:val="00B440A5"/>
    <w:rsid w:val="00B535E0"/>
    <w:rsid w:val="00B70052"/>
    <w:rsid w:val="00CB5FF9"/>
    <w:rsid w:val="00CC1712"/>
    <w:rsid w:val="00D0145F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A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A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A5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mehmet</cp:lastModifiedBy>
  <cp:revision>2</cp:revision>
  <cp:lastPrinted>2020-12-09T10:52:00Z</cp:lastPrinted>
  <dcterms:created xsi:type="dcterms:W3CDTF">2020-12-10T07:24:00Z</dcterms:created>
  <dcterms:modified xsi:type="dcterms:W3CDTF">2020-12-10T07:24:00Z</dcterms:modified>
</cp:coreProperties>
</file>