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05" w:rsidRDefault="00DE6B62" w:rsidP="00B72805">
      <w:pPr>
        <w:pStyle w:val="Style1"/>
        <w:widowControl/>
        <w:ind w:left="1262" w:right="1267"/>
        <w:rPr>
          <w:rStyle w:val="FontStyle11"/>
          <w:sz w:val="24"/>
          <w:szCs w:val="24"/>
        </w:rPr>
      </w:pPr>
      <w:r w:rsidRPr="00F043C7">
        <w:rPr>
          <w:rStyle w:val="FontStyle11"/>
          <w:sz w:val="24"/>
          <w:szCs w:val="24"/>
        </w:rPr>
        <w:t>ÇANKIRI KARATEKİN ÜNİVERSİTESİ</w:t>
      </w:r>
    </w:p>
    <w:p w:rsidR="00B72805" w:rsidRDefault="00DE6B62" w:rsidP="00B72805">
      <w:pPr>
        <w:pStyle w:val="Style1"/>
        <w:widowControl/>
        <w:ind w:left="1262" w:right="1267"/>
        <w:rPr>
          <w:rStyle w:val="FontStyle11"/>
          <w:sz w:val="24"/>
          <w:szCs w:val="24"/>
        </w:rPr>
      </w:pPr>
      <w:r w:rsidRPr="00F043C7">
        <w:rPr>
          <w:rStyle w:val="FontStyle11"/>
          <w:sz w:val="24"/>
          <w:szCs w:val="24"/>
        </w:rPr>
        <w:t>BİLİMSEL ARAŞTIRMA PROJELERİ</w:t>
      </w:r>
    </w:p>
    <w:p w:rsidR="00DE6B62" w:rsidRPr="00F043C7" w:rsidRDefault="00DE6B62" w:rsidP="00B72805">
      <w:pPr>
        <w:pStyle w:val="Style1"/>
        <w:widowControl/>
        <w:ind w:left="1262" w:right="1267"/>
        <w:rPr>
          <w:rStyle w:val="FontStyle11"/>
          <w:sz w:val="24"/>
          <w:szCs w:val="24"/>
        </w:rPr>
      </w:pPr>
      <w:r w:rsidRPr="00F043C7">
        <w:rPr>
          <w:rStyle w:val="FontStyle11"/>
          <w:sz w:val="24"/>
          <w:szCs w:val="24"/>
        </w:rPr>
        <w:t>UYGULAMA YÖNERGESİ</w:t>
      </w:r>
    </w:p>
    <w:p w:rsidR="00DE6B62" w:rsidRPr="00F043C7" w:rsidRDefault="00DE6B62" w:rsidP="0081589D">
      <w:pPr>
        <w:pStyle w:val="Style1"/>
        <w:widowControl/>
        <w:spacing w:line="240" w:lineRule="exact"/>
        <w:ind w:left="2227" w:right="2232"/>
        <w:jc w:val="both"/>
      </w:pPr>
    </w:p>
    <w:p w:rsidR="00B72805" w:rsidRDefault="00DE6B62" w:rsidP="00885179">
      <w:pPr>
        <w:pStyle w:val="Style1"/>
        <w:widowControl/>
        <w:spacing w:before="53" w:line="288" w:lineRule="exact"/>
        <w:ind w:left="2227" w:right="2232"/>
        <w:rPr>
          <w:rStyle w:val="FontStyle11"/>
          <w:sz w:val="24"/>
          <w:szCs w:val="24"/>
        </w:rPr>
      </w:pPr>
      <w:r w:rsidRPr="00F043C7">
        <w:rPr>
          <w:rStyle w:val="FontStyle11"/>
          <w:sz w:val="24"/>
          <w:szCs w:val="24"/>
        </w:rPr>
        <w:t xml:space="preserve">BİRİNCİ BÖLÜM </w:t>
      </w:r>
    </w:p>
    <w:p w:rsidR="00B72805" w:rsidRDefault="00B72805" w:rsidP="00B72805">
      <w:pPr>
        <w:pStyle w:val="Style1"/>
        <w:widowControl/>
        <w:spacing w:before="53" w:line="288" w:lineRule="exact"/>
        <w:ind w:right="2232"/>
        <w:jc w:val="left"/>
        <w:rPr>
          <w:rStyle w:val="FontStyle11"/>
          <w:sz w:val="24"/>
          <w:szCs w:val="24"/>
        </w:rPr>
      </w:pPr>
    </w:p>
    <w:p w:rsidR="00DE6B62" w:rsidRPr="00F043C7" w:rsidRDefault="00DE6B62" w:rsidP="00B72805">
      <w:pPr>
        <w:pStyle w:val="Style1"/>
        <w:widowControl/>
        <w:spacing w:before="53" w:line="288" w:lineRule="exact"/>
        <w:ind w:right="2232"/>
        <w:jc w:val="left"/>
        <w:rPr>
          <w:rStyle w:val="FontStyle11"/>
          <w:sz w:val="24"/>
          <w:szCs w:val="24"/>
        </w:rPr>
      </w:pPr>
      <w:r w:rsidRPr="00F043C7">
        <w:rPr>
          <w:rStyle w:val="FontStyle11"/>
          <w:sz w:val="24"/>
          <w:szCs w:val="24"/>
        </w:rPr>
        <w:t>AMAÇ, KAPSAM, DAYANAK VE TANIMLAR</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06" w:line="240" w:lineRule="auto"/>
        <w:jc w:val="both"/>
        <w:rPr>
          <w:rStyle w:val="FontStyle11"/>
          <w:sz w:val="24"/>
          <w:szCs w:val="24"/>
        </w:rPr>
      </w:pPr>
      <w:r w:rsidRPr="00F043C7">
        <w:rPr>
          <w:rStyle w:val="FontStyle11"/>
          <w:sz w:val="24"/>
          <w:szCs w:val="24"/>
        </w:rPr>
        <w:t>Amaç ve Kapsam</w:t>
      </w:r>
    </w:p>
    <w:p w:rsidR="00DE6B62" w:rsidRPr="00F043C7" w:rsidRDefault="00DE6B62" w:rsidP="0081589D">
      <w:pPr>
        <w:pStyle w:val="Style3"/>
        <w:widowControl/>
        <w:spacing w:before="206" w:line="288" w:lineRule="exact"/>
        <w:rPr>
          <w:rStyle w:val="FontStyle12"/>
          <w:sz w:val="24"/>
          <w:szCs w:val="24"/>
        </w:rPr>
      </w:pPr>
      <w:r w:rsidRPr="00F043C7">
        <w:rPr>
          <w:rStyle w:val="FontStyle11"/>
          <w:sz w:val="24"/>
          <w:szCs w:val="24"/>
        </w:rPr>
        <w:t xml:space="preserve">Madde 1. </w:t>
      </w:r>
      <w:r w:rsidRPr="00F043C7">
        <w:rPr>
          <w:rStyle w:val="FontStyle12"/>
          <w:sz w:val="24"/>
          <w:szCs w:val="24"/>
        </w:rPr>
        <w:t>Bu yönerge</w:t>
      </w:r>
      <w:r w:rsidR="00F043C7" w:rsidRPr="00F043C7">
        <w:rPr>
          <w:rStyle w:val="FontStyle12"/>
          <w:sz w:val="24"/>
          <w:szCs w:val="24"/>
        </w:rPr>
        <w:t>,</w:t>
      </w:r>
      <w:r w:rsidRPr="00F043C7">
        <w:rPr>
          <w:rStyle w:val="FontStyle12"/>
          <w:sz w:val="24"/>
          <w:szCs w:val="24"/>
        </w:rPr>
        <w:t xml:space="preserve"> Çankırı Karatekin Üniversitesi öğretim üyeleri ve doktora, tıpta uzmanlık ya da sanatta yeterlik eğitimini tamamlamış araştırmacılar tarafından yürütülecek olan projelerin kabulü, değerlendirilmesi, desteklenmesi, izlenmesi ve sonuçlandırılmasında uygulanacak kurallar ve ilkeler ile bu konuda görevlendirilmiş bulunan Bilimsel Araştırma Projeleri (BAP) Komisyonunun görev, yetki ve sorumluluklarını düzenler.</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4" w:line="240" w:lineRule="auto"/>
        <w:jc w:val="both"/>
        <w:rPr>
          <w:rStyle w:val="FontStyle11"/>
          <w:sz w:val="24"/>
          <w:szCs w:val="24"/>
        </w:rPr>
      </w:pPr>
      <w:r w:rsidRPr="00F043C7">
        <w:rPr>
          <w:rStyle w:val="FontStyle11"/>
          <w:sz w:val="24"/>
          <w:szCs w:val="24"/>
        </w:rPr>
        <w:t>Dayanak</w:t>
      </w:r>
    </w:p>
    <w:p w:rsidR="00DE6B62" w:rsidRPr="00F043C7" w:rsidRDefault="00DE6B62" w:rsidP="0081589D">
      <w:pPr>
        <w:pStyle w:val="Style3"/>
        <w:widowControl/>
        <w:spacing w:before="202" w:line="293" w:lineRule="exact"/>
        <w:ind w:right="10"/>
        <w:rPr>
          <w:rStyle w:val="FontStyle12"/>
          <w:sz w:val="24"/>
          <w:szCs w:val="24"/>
        </w:rPr>
      </w:pPr>
      <w:r w:rsidRPr="00F043C7">
        <w:rPr>
          <w:rStyle w:val="FontStyle11"/>
          <w:sz w:val="24"/>
          <w:szCs w:val="24"/>
        </w:rPr>
        <w:t xml:space="preserve">Madde 2. </w:t>
      </w:r>
      <w:r w:rsidRPr="00F043C7">
        <w:rPr>
          <w:rStyle w:val="FontStyle12"/>
          <w:sz w:val="24"/>
          <w:szCs w:val="24"/>
        </w:rPr>
        <w:t>Bu yönerge, 26.11.2016 tarih ve 29900 sayılı Resmi Gazetede yayımlanan "Yükseköğretim Kurumları Bilimsel Araştırma Projeleri Hakkında Yönetmelik" temel alınarak düzenlenmiştir.</w:t>
      </w:r>
    </w:p>
    <w:p w:rsidR="00DE6B62" w:rsidRPr="00F043C7" w:rsidRDefault="00DE6B62" w:rsidP="0081589D">
      <w:pPr>
        <w:pStyle w:val="Style1"/>
        <w:widowControl/>
        <w:spacing w:before="38" w:line="490" w:lineRule="exact"/>
        <w:jc w:val="both"/>
        <w:rPr>
          <w:rStyle w:val="FontStyle11"/>
          <w:sz w:val="24"/>
          <w:szCs w:val="24"/>
        </w:rPr>
      </w:pPr>
      <w:r w:rsidRPr="00F043C7">
        <w:rPr>
          <w:rStyle w:val="FontStyle11"/>
          <w:sz w:val="24"/>
          <w:szCs w:val="24"/>
        </w:rPr>
        <w:t>Tanımlar</w:t>
      </w:r>
    </w:p>
    <w:p w:rsidR="00DE6B62" w:rsidRPr="00F043C7" w:rsidRDefault="00DE6B62" w:rsidP="0081589D">
      <w:pPr>
        <w:pStyle w:val="Style3"/>
        <w:widowControl/>
        <w:spacing w:line="490" w:lineRule="exact"/>
        <w:rPr>
          <w:rStyle w:val="FontStyle12"/>
          <w:sz w:val="24"/>
          <w:szCs w:val="24"/>
        </w:rPr>
      </w:pPr>
      <w:r w:rsidRPr="00F043C7">
        <w:rPr>
          <w:rStyle w:val="FontStyle11"/>
          <w:sz w:val="24"/>
          <w:szCs w:val="24"/>
        </w:rPr>
        <w:t xml:space="preserve">Madde 3. </w:t>
      </w:r>
      <w:r w:rsidRPr="00F043C7">
        <w:rPr>
          <w:rStyle w:val="FontStyle12"/>
          <w:sz w:val="24"/>
          <w:szCs w:val="24"/>
        </w:rPr>
        <w:t>Bu Yönergede geçen ifadelerin tanımları aşağıda belirtildiği gibidir:</w:t>
      </w:r>
    </w:p>
    <w:p w:rsidR="00DE6B62" w:rsidRPr="00F043C7" w:rsidRDefault="00DE6B62" w:rsidP="0081589D">
      <w:pPr>
        <w:pStyle w:val="Style4"/>
        <w:widowControl/>
        <w:numPr>
          <w:ilvl w:val="0"/>
          <w:numId w:val="1"/>
        </w:numPr>
        <w:tabs>
          <w:tab w:val="left" w:pos="211"/>
        </w:tabs>
        <w:spacing w:line="490" w:lineRule="exact"/>
        <w:rPr>
          <w:rStyle w:val="FontStyle11"/>
          <w:sz w:val="24"/>
          <w:szCs w:val="24"/>
        </w:rPr>
      </w:pPr>
      <w:r w:rsidRPr="00F043C7">
        <w:rPr>
          <w:rStyle w:val="FontStyle11"/>
          <w:sz w:val="24"/>
          <w:szCs w:val="24"/>
        </w:rPr>
        <w:t xml:space="preserve">Üniversite: </w:t>
      </w:r>
      <w:r w:rsidRPr="00F043C7">
        <w:rPr>
          <w:rStyle w:val="FontStyle12"/>
          <w:sz w:val="24"/>
          <w:szCs w:val="24"/>
        </w:rPr>
        <w:t>Çankırı Karatekin Üniversitesi;</w:t>
      </w:r>
    </w:p>
    <w:p w:rsidR="00DE6B62" w:rsidRPr="00F043C7" w:rsidRDefault="00DE6B62" w:rsidP="0081589D">
      <w:pPr>
        <w:pStyle w:val="Style4"/>
        <w:widowControl/>
        <w:numPr>
          <w:ilvl w:val="0"/>
          <w:numId w:val="1"/>
        </w:numPr>
        <w:tabs>
          <w:tab w:val="left" w:pos="211"/>
        </w:tabs>
        <w:spacing w:line="490" w:lineRule="exact"/>
        <w:rPr>
          <w:rStyle w:val="FontStyle11"/>
          <w:sz w:val="24"/>
          <w:szCs w:val="24"/>
        </w:rPr>
      </w:pPr>
      <w:r w:rsidRPr="00F043C7">
        <w:rPr>
          <w:rStyle w:val="FontStyle11"/>
          <w:sz w:val="24"/>
          <w:szCs w:val="24"/>
        </w:rPr>
        <w:t xml:space="preserve">Rektör/Rektörlük: </w:t>
      </w:r>
      <w:r w:rsidRPr="00F043C7">
        <w:rPr>
          <w:rStyle w:val="FontStyle12"/>
          <w:sz w:val="24"/>
          <w:szCs w:val="24"/>
        </w:rPr>
        <w:t>Çankırı Karatekin Üniversitesi Rektörü/Rektörlüğü;</w:t>
      </w:r>
    </w:p>
    <w:p w:rsidR="00DE6B62" w:rsidRPr="00F043C7" w:rsidRDefault="00DE6B62" w:rsidP="0081589D">
      <w:pPr>
        <w:pStyle w:val="Style4"/>
        <w:widowControl/>
        <w:numPr>
          <w:ilvl w:val="0"/>
          <w:numId w:val="1"/>
        </w:numPr>
        <w:tabs>
          <w:tab w:val="left" w:pos="211"/>
        </w:tabs>
        <w:spacing w:before="158" w:line="288" w:lineRule="exact"/>
        <w:rPr>
          <w:rStyle w:val="FontStyle11"/>
          <w:sz w:val="24"/>
          <w:szCs w:val="24"/>
        </w:rPr>
      </w:pPr>
      <w:proofErr w:type="gramStart"/>
      <w:r w:rsidRPr="00F043C7">
        <w:rPr>
          <w:rStyle w:val="FontStyle11"/>
          <w:sz w:val="24"/>
          <w:szCs w:val="24"/>
        </w:rPr>
        <w:t xml:space="preserve">Bilimsel Araştırma Projesi: </w:t>
      </w:r>
      <w:r w:rsidRPr="00F043C7">
        <w:rPr>
          <w:rStyle w:val="FontStyle12"/>
          <w:sz w:val="24"/>
          <w:szCs w:val="24"/>
        </w:rPr>
        <w:t xml:space="preserve">Tamamlandığında sonuçları ile alanında bilime evrensel veya ulusal ölçülerde katkı yapması, ülkenin teknolojik, ekonomik, sosyal ve kültürel kalkınmasına veya üniversiteye katkı sağlaması beklenen </w:t>
      </w:r>
      <w:r w:rsidR="00704ECE" w:rsidRPr="00F043C7">
        <w:rPr>
          <w:rStyle w:val="FontStyle12"/>
          <w:sz w:val="24"/>
          <w:szCs w:val="24"/>
        </w:rPr>
        <w:t>Çankırı Karatekin</w:t>
      </w:r>
      <w:r w:rsidRPr="00F043C7">
        <w:rPr>
          <w:rStyle w:val="FontStyle12"/>
          <w:sz w:val="24"/>
          <w:szCs w:val="24"/>
        </w:rPr>
        <w:t xml:space="preserve"> Üniversitesi içinden öğretim elemanlarının veya bu öğretim elemanlarıyla birlikte Üniversite dışından öğretim elemanlarının veya ulusal/uluslararası kurum/kuruluşların katılımıyla da yapılabilecek, bu yönergede tanımları yapılan bilimsel proje</w:t>
      </w:r>
      <w:r w:rsidR="00665E07">
        <w:rPr>
          <w:rStyle w:val="FontStyle12"/>
          <w:sz w:val="24"/>
          <w:szCs w:val="24"/>
        </w:rPr>
        <w:t>ler,</w:t>
      </w:r>
      <w:proofErr w:type="gramEnd"/>
    </w:p>
    <w:p w:rsidR="00DE6B62" w:rsidRPr="00F043C7" w:rsidRDefault="00DE6B62" w:rsidP="0081589D">
      <w:pPr>
        <w:pStyle w:val="Style3"/>
        <w:widowControl/>
        <w:spacing w:before="206" w:line="288" w:lineRule="exact"/>
        <w:rPr>
          <w:rStyle w:val="FontStyle12"/>
          <w:sz w:val="24"/>
          <w:szCs w:val="24"/>
        </w:rPr>
      </w:pPr>
      <w:proofErr w:type="gramStart"/>
      <w:r w:rsidRPr="00F043C7">
        <w:rPr>
          <w:rStyle w:val="FontStyle11"/>
          <w:sz w:val="24"/>
          <w:szCs w:val="24"/>
        </w:rPr>
        <w:t>ç</w:t>
      </w:r>
      <w:proofErr w:type="gramEnd"/>
      <w:r w:rsidRPr="00F043C7">
        <w:rPr>
          <w:rStyle w:val="FontStyle11"/>
          <w:sz w:val="24"/>
          <w:szCs w:val="24"/>
        </w:rPr>
        <w:t xml:space="preserve">. Bilimsel Araştırma Projeleri (BAP) Komisyonu: </w:t>
      </w:r>
      <w:r w:rsidRPr="00F043C7">
        <w:rPr>
          <w:rStyle w:val="FontStyle12"/>
          <w:sz w:val="24"/>
          <w:szCs w:val="24"/>
        </w:rPr>
        <w:t>Çankırı Karatekin Üniversitesi Bilimsel Araştırma Projeleri Komisyonu;</w:t>
      </w:r>
    </w:p>
    <w:p w:rsidR="00DE6B62" w:rsidRPr="00F043C7" w:rsidRDefault="00DE6B62" w:rsidP="0081589D">
      <w:pPr>
        <w:pStyle w:val="Style4"/>
        <w:widowControl/>
        <w:numPr>
          <w:ilvl w:val="0"/>
          <w:numId w:val="2"/>
        </w:numPr>
        <w:tabs>
          <w:tab w:val="left" w:pos="211"/>
        </w:tabs>
        <w:spacing w:before="254" w:line="240" w:lineRule="auto"/>
        <w:rPr>
          <w:rStyle w:val="FontStyle11"/>
          <w:sz w:val="24"/>
          <w:szCs w:val="24"/>
        </w:rPr>
      </w:pPr>
      <w:r w:rsidRPr="00F043C7">
        <w:rPr>
          <w:rStyle w:val="FontStyle11"/>
          <w:sz w:val="24"/>
          <w:szCs w:val="24"/>
        </w:rPr>
        <w:t xml:space="preserve">BAP Komisyonu Başkanı: </w:t>
      </w:r>
      <w:r w:rsidRPr="00F043C7">
        <w:rPr>
          <w:rStyle w:val="FontStyle12"/>
          <w:sz w:val="24"/>
          <w:szCs w:val="24"/>
        </w:rPr>
        <w:t>Rektör veya görevlendireceği Rektör Yardımcısı;</w:t>
      </w:r>
    </w:p>
    <w:p w:rsidR="00DE6B62" w:rsidRPr="00F043C7" w:rsidRDefault="00DE6B62" w:rsidP="0081589D">
      <w:pPr>
        <w:pStyle w:val="Style4"/>
        <w:widowControl/>
        <w:numPr>
          <w:ilvl w:val="0"/>
          <w:numId w:val="2"/>
        </w:numPr>
        <w:tabs>
          <w:tab w:val="left" w:pos="211"/>
        </w:tabs>
        <w:spacing w:before="202" w:line="293" w:lineRule="exact"/>
        <w:rPr>
          <w:rStyle w:val="FontStyle11"/>
          <w:sz w:val="24"/>
          <w:szCs w:val="24"/>
        </w:rPr>
      </w:pPr>
      <w:r w:rsidRPr="00F043C7">
        <w:rPr>
          <w:rStyle w:val="FontStyle11"/>
          <w:sz w:val="24"/>
          <w:szCs w:val="24"/>
        </w:rPr>
        <w:t xml:space="preserve">Proje Yürütücüsü: </w:t>
      </w:r>
      <w:r w:rsidRPr="00F043C7">
        <w:rPr>
          <w:rStyle w:val="FontStyle12"/>
          <w:sz w:val="24"/>
          <w:szCs w:val="24"/>
        </w:rPr>
        <w:t>Projeyi teklif eden, hazırlanması ve yürütülmesine ilişkin bilimsel, teknik, idari, mali ve hukuki her türlü sorumluluğu taşıyan, Çankırı Karatekin Üniversitesi öğretim üyeleri ile doktora, tıpta uzmanlık ya da sanatta yeterlik eğitimini tamamlamış olan</w:t>
      </w:r>
      <w:r w:rsidR="00CA3447" w:rsidRPr="00F043C7">
        <w:rPr>
          <w:rStyle w:val="FontStyle12"/>
          <w:sz w:val="24"/>
          <w:szCs w:val="24"/>
        </w:rPr>
        <w:t xml:space="preserve"> Kurum içi idari ve akademik</w:t>
      </w:r>
      <w:r w:rsidRPr="00F043C7">
        <w:rPr>
          <w:rStyle w:val="FontStyle12"/>
          <w:sz w:val="24"/>
          <w:szCs w:val="24"/>
        </w:rPr>
        <w:t xml:space="preserve"> araştırmacılar</w:t>
      </w:r>
      <w:r w:rsidR="00CA3447" w:rsidRPr="00F043C7">
        <w:rPr>
          <w:rStyle w:val="FontStyle12"/>
          <w:sz w:val="24"/>
          <w:szCs w:val="24"/>
        </w:rPr>
        <w:t>ı</w:t>
      </w:r>
      <w:r w:rsidRPr="00F043C7">
        <w:rPr>
          <w:rStyle w:val="FontStyle12"/>
          <w:sz w:val="24"/>
          <w:szCs w:val="24"/>
        </w:rPr>
        <w:t>;</w:t>
      </w:r>
    </w:p>
    <w:p w:rsidR="00DE6B62" w:rsidRPr="00F043C7" w:rsidRDefault="00DE6B62" w:rsidP="0081589D">
      <w:pPr>
        <w:pStyle w:val="Style4"/>
        <w:widowControl/>
        <w:numPr>
          <w:ilvl w:val="0"/>
          <w:numId w:val="2"/>
        </w:numPr>
        <w:tabs>
          <w:tab w:val="left" w:pos="211"/>
        </w:tabs>
        <w:spacing w:before="202" w:line="288" w:lineRule="exact"/>
        <w:rPr>
          <w:rStyle w:val="FontStyle11"/>
          <w:sz w:val="24"/>
          <w:szCs w:val="24"/>
        </w:rPr>
      </w:pPr>
      <w:r w:rsidRPr="00F043C7">
        <w:rPr>
          <w:rStyle w:val="FontStyle11"/>
          <w:sz w:val="24"/>
          <w:szCs w:val="24"/>
        </w:rPr>
        <w:t xml:space="preserve">Araştırmacı: </w:t>
      </w:r>
      <w:r w:rsidRPr="00F043C7">
        <w:rPr>
          <w:rStyle w:val="FontStyle12"/>
          <w:sz w:val="24"/>
          <w:szCs w:val="24"/>
        </w:rPr>
        <w:t>Bilimsel araştırma projesinin yürütülebilmesi için proje yürütücü</w:t>
      </w:r>
      <w:r w:rsidR="00C1694E">
        <w:rPr>
          <w:rStyle w:val="FontStyle12"/>
          <w:sz w:val="24"/>
          <w:szCs w:val="24"/>
        </w:rPr>
        <w:t>sü</w:t>
      </w:r>
      <w:r w:rsidRPr="00F043C7">
        <w:rPr>
          <w:rStyle w:val="FontStyle12"/>
          <w:sz w:val="24"/>
          <w:szCs w:val="24"/>
        </w:rPr>
        <w:t xml:space="preserve"> tarafından proje ekibinde </w:t>
      </w:r>
      <w:r w:rsidR="00C054D9" w:rsidRPr="00F043C7">
        <w:rPr>
          <w:rStyle w:val="FontStyle12"/>
          <w:sz w:val="24"/>
          <w:szCs w:val="24"/>
        </w:rPr>
        <w:t>yer alan</w:t>
      </w:r>
      <w:r w:rsidRPr="00F043C7">
        <w:rPr>
          <w:rStyle w:val="FontStyle12"/>
          <w:sz w:val="24"/>
          <w:szCs w:val="24"/>
        </w:rPr>
        <w:t>,</w:t>
      </w:r>
      <w:r w:rsidR="00C054D9" w:rsidRPr="00F043C7">
        <w:rPr>
          <w:rStyle w:val="FontStyle12"/>
          <w:sz w:val="24"/>
          <w:szCs w:val="24"/>
        </w:rPr>
        <w:t xml:space="preserve"> öğretim elemanları, </w:t>
      </w:r>
      <w:r w:rsidRPr="00F043C7">
        <w:rPr>
          <w:rStyle w:val="FontStyle12"/>
          <w:sz w:val="24"/>
          <w:szCs w:val="24"/>
        </w:rPr>
        <w:t>proje konusu ile ilgili lisans veya lisansüstü öğrenim görmekte olan</w:t>
      </w:r>
      <w:r w:rsidR="00C054D9" w:rsidRPr="00F043C7">
        <w:rPr>
          <w:rStyle w:val="FontStyle12"/>
          <w:sz w:val="24"/>
          <w:szCs w:val="24"/>
        </w:rPr>
        <w:t xml:space="preserve"> öğrenciler ile mezunları, uzmanlığı nedeniyle projede görev verilen kurum içi veya kurum dışı kişileri;</w:t>
      </w:r>
    </w:p>
    <w:p w:rsidR="005B2F79" w:rsidRDefault="00DE6B62" w:rsidP="00665E07">
      <w:pPr>
        <w:pStyle w:val="Style4"/>
        <w:widowControl/>
        <w:numPr>
          <w:ilvl w:val="0"/>
          <w:numId w:val="2"/>
        </w:numPr>
        <w:tabs>
          <w:tab w:val="left" w:pos="211"/>
        </w:tabs>
        <w:spacing w:before="197" w:line="240" w:lineRule="auto"/>
        <w:rPr>
          <w:rStyle w:val="FontStyle12"/>
          <w:b/>
          <w:bCs/>
          <w:sz w:val="24"/>
          <w:szCs w:val="24"/>
        </w:rPr>
      </w:pPr>
      <w:r w:rsidRPr="00F043C7">
        <w:rPr>
          <w:rStyle w:val="FontStyle11"/>
          <w:sz w:val="24"/>
          <w:szCs w:val="24"/>
        </w:rPr>
        <w:lastRenderedPageBreak/>
        <w:t xml:space="preserve">Proje ekibi: </w:t>
      </w:r>
      <w:r w:rsidRPr="00F043C7">
        <w:rPr>
          <w:rStyle w:val="FontStyle12"/>
          <w:sz w:val="24"/>
          <w:szCs w:val="24"/>
        </w:rPr>
        <w:t>Proje Yürütücü</w:t>
      </w:r>
      <w:r w:rsidR="00C1694E">
        <w:rPr>
          <w:rStyle w:val="FontStyle12"/>
          <w:sz w:val="24"/>
          <w:szCs w:val="24"/>
        </w:rPr>
        <w:t>sü,</w:t>
      </w:r>
      <w:r w:rsidRPr="00F043C7">
        <w:rPr>
          <w:rStyle w:val="FontStyle12"/>
          <w:sz w:val="24"/>
          <w:szCs w:val="24"/>
        </w:rPr>
        <w:t xml:space="preserve"> araştırmacı ve projenin yürütülmesinde yardımcı olarak yer ala</w:t>
      </w:r>
      <w:r w:rsidR="00665E07">
        <w:rPr>
          <w:rStyle w:val="FontStyle12"/>
          <w:sz w:val="24"/>
          <w:szCs w:val="24"/>
        </w:rPr>
        <w:t>n diğer personelden oluşan ekip,</w:t>
      </w:r>
    </w:p>
    <w:p w:rsidR="00DE6B62" w:rsidRPr="00F043C7" w:rsidRDefault="00DE6B62" w:rsidP="00665E07">
      <w:pPr>
        <w:pStyle w:val="Style3"/>
        <w:widowControl/>
        <w:spacing w:line="240" w:lineRule="auto"/>
        <w:ind w:right="14"/>
        <w:rPr>
          <w:rStyle w:val="FontStyle12"/>
          <w:sz w:val="24"/>
          <w:szCs w:val="24"/>
        </w:rPr>
      </w:pPr>
      <w:proofErr w:type="gramStart"/>
      <w:r w:rsidRPr="00F043C7">
        <w:rPr>
          <w:rStyle w:val="FontStyle11"/>
          <w:sz w:val="24"/>
          <w:szCs w:val="24"/>
        </w:rPr>
        <w:t>ğ</w:t>
      </w:r>
      <w:proofErr w:type="gramEnd"/>
      <w:r w:rsidRPr="00F043C7">
        <w:rPr>
          <w:rStyle w:val="FontStyle11"/>
          <w:sz w:val="24"/>
          <w:szCs w:val="24"/>
        </w:rPr>
        <w:t xml:space="preserve">. BAP Koordinasyon Birimi: </w:t>
      </w:r>
      <w:r w:rsidRPr="00F043C7">
        <w:rPr>
          <w:rStyle w:val="FontStyle12"/>
          <w:sz w:val="24"/>
          <w:szCs w:val="24"/>
        </w:rPr>
        <w:t xml:space="preserve">İlgili kanun ve yönetmelikler uyarınca bu Yönergenin 1. Maddesinde belirtilen hizmetlerin yerine getirilebilmesi amacıyla bilimsel </w:t>
      </w:r>
      <w:r w:rsidR="00665E07" w:rsidRPr="00F043C7">
        <w:rPr>
          <w:rStyle w:val="FontStyle12"/>
          <w:sz w:val="24"/>
          <w:szCs w:val="24"/>
        </w:rPr>
        <w:t>sekretaryanın</w:t>
      </w:r>
      <w:r w:rsidRPr="00F043C7">
        <w:rPr>
          <w:rStyle w:val="FontStyle12"/>
          <w:sz w:val="24"/>
          <w:szCs w:val="24"/>
        </w:rPr>
        <w:t xml:space="preserve"> yürütülmesi, bütçe ödeneklerinin özel hesaba aktarılması ve özel hesaba ilişkin iş ve işlemlerin yürütülmesi ve koordine edilmesi için Rektörlüğe bağlı olarak kurulan birim;</w:t>
      </w:r>
    </w:p>
    <w:p w:rsidR="00DE6B62" w:rsidRPr="00F043C7" w:rsidRDefault="00DE6B62" w:rsidP="0081589D">
      <w:pPr>
        <w:pStyle w:val="Style4"/>
        <w:widowControl/>
        <w:tabs>
          <w:tab w:val="left" w:pos="197"/>
        </w:tabs>
        <w:spacing w:before="206" w:line="288" w:lineRule="exact"/>
        <w:ind w:right="5"/>
        <w:rPr>
          <w:rStyle w:val="FontStyle12"/>
          <w:sz w:val="24"/>
          <w:szCs w:val="24"/>
        </w:rPr>
      </w:pPr>
      <w:proofErr w:type="gramStart"/>
      <w:r w:rsidRPr="00F043C7">
        <w:rPr>
          <w:rStyle w:val="FontStyle11"/>
          <w:sz w:val="24"/>
          <w:szCs w:val="24"/>
        </w:rPr>
        <w:t>h</w:t>
      </w:r>
      <w:proofErr w:type="gramEnd"/>
      <w:r w:rsidRPr="00F043C7">
        <w:rPr>
          <w:rStyle w:val="FontStyle11"/>
          <w:sz w:val="24"/>
          <w:szCs w:val="24"/>
        </w:rPr>
        <w:t>.</w:t>
      </w:r>
      <w:r w:rsidRPr="00F043C7">
        <w:rPr>
          <w:rStyle w:val="FontStyle11"/>
          <w:sz w:val="24"/>
          <w:szCs w:val="24"/>
        </w:rPr>
        <w:tab/>
        <w:t xml:space="preserve">BAP Koordinasyon Birimi Koordinatörü: </w:t>
      </w:r>
      <w:r w:rsidRPr="00F043C7">
        <w:rPr>
          <w:rStyle w:val="FontStyle12"/>
          <w:sz w:val="24"/>
          <w:szCs w:val="24"/>
        </w:rPr>
        <w:t>Bilimsel Araştırma Projeleri Koordinasyon Biriminin</w:t>
      </w:r>
      <w:r w:rsidR="00C1694E">
        <w:rPr>
          <w:rStyle w:val="FontStyle12"/>
          <w:sz w:val="24"/>
          <w:szCs w:val="24"/>
        </w:rPr>
        <w:t xml:space="preserve"> </w:t>
      </w:r>
      <w:r w:rsidRPr="00F043C7">
        <w:rPr>
          <w:rStyle w:val="FontStyle12"/>
          <w:sz w:val="24"/>
          <w:szCs w:val="24"/>
        </w:rPr>
        <w:t xml:space="preserve">faaliyetlerinin </w:t>
      </w:r>
      <w:r w:rsidR="00C1694E">
        <w:rPr>
          <w:rStyle w:val="FontStyle12"/>
          <w:sz w:val="24"/>
          <w:szCs w:val="24"/>
        </w:rPr>
        <w:t>ü</w:t>
      </w:r>
      <w:r w:rsidRPr="00F043C7">
        <w:rPr>
          <w:rStyle w:val="FontStyle12"/>
          <w:sz w:val="24"/>
          <w:szCs w:val="24"/>
        </w:rPr>
        <w:t>niversite adına yürütülmesinden sorumlu öğretim üyesi;</w:t>
      </w:r>
    </w:p>
    <w:p w:rsidR="00DE6B62" w:rsidRPr="00F043C7" w:rsidRDefault="00AC3713" w:rsidP="0081589D">
      <w:pPr>
        <w:pStyle w:val="Style4"/>
        <w:widowControl/>
        <w:tabs>
          <w:tab w:val="left" w:pos="197"/>
        </w:tabs>
        <w:spacing w:before="197" w:line="293" w:lineRule="exact"/>
        <w:ind w:right="14"/>
        <w:rPr>
          <w:rStyle w:val="FontStyle12"/>
          <w:sz w:val="24"/>
          <w:szCs w:val="24"/>
        </w:rPr>
      </w:pPr>
      <w:proofErr w:type="gramStart"/>
      <w:r>
        <w:rPr>
          <w:rStyle w:val="FontStyle11"/>
          <w:sz w:val="24"/>
          <w:szCs w:val="24"/>
        </w:rPr>
        <w:t>ı</w:t>
      </w:r>
      <w:proofErr w:type="gramEnd"/>
      <w:r w:rsidR="00DE6B62" w:rsidRPr="00F043C7">
        <w:rPr>
          <w:rStyle w:val="FontStyle11"/>
          <w:sz w:val="24"/>
          <w:szCs w:val="24"/>
        </w:rPr>
        <w:t>.</w:t>
      </w:r>
      <w:r w:rsidR="00DE6B62" w:rsidRPr="00F043C7">
        <w:rPr>
          <w:rStyle w:val="FontStyle11"/>
          <w:sz w:val="24"/>
          <w:szCs w:val="24"/>
        </w:rPr>
        <w:tab/>
        <w:t xml:space="preserve">Hakem: </w:t>
      </w:r>
      <w:r w:rsidR="00DE6B62" w:rsidRPr="00F043C7">
        <w:rPr>
          <w:rStyle w:val="FontStyle12"/>
          <w:sz w:val="24"/>
          <w:szCs w:val="24"/>
        </w:rPr>
        <w:t xml:space="preserve">Sunulan projelerin ve gerektiğinde proje gelişme ve sonuç raporlarının </w:t>
      </w:r>
      <w:r w:rsidR="00665E07" w:rsidRPr="00F043C7">
        <w:rPr>
          <w:rStyle w:val="FontStyle12"/>
          <w:sz w:val="24"/>
          <w:szCs w:val="24"/>
        </w:rPr>
        <w:t>değerlendirilmesi için</w:t>
      </w:r>
      <w:r w:rsidR="00DE6B62" w:rsidRPr="00F043C7">
        <w:rPr>
          <w:rStyle w:val="FontStyle12"/>
          <w:sz w:val="24"/>
          <w:szCs w:val="24"/>
        </w:rPr>
        <w:t xml:space="preserve"> görüşlerine başvurulan ve projelerin kapsadığı alanda uzmanlığı ile tanınan bilim insanları</w:t>
      </w:r>
      <w:r w:rsidR="0001654A">
        <w:rPr>
          <w:rStyle w:val="FontStyle12"/>
          <w:sz w:val="24"/>
          <w:szCs w:val="24"/>
        </w:rPr>
        <w:t>nı</w:t>
      </w:r>
      <w:r w:rsidR="00DE6B62" w:rsidRPr="00F043C7">
        <w:rPr>
          <w:rStyle w:val="FontStyle12"/>
          <w:sz w:val="24"/>
          <w:szCs w:val="24"/>
        </w:rPr>
        <w:t>;</w:t>
      </w:r>
    </w:p>
    <w:p w:rsidR="00DE6B62" w:rsidRPr="00F043C7" w:rsidRDefault="00AC3713" w:rsidP="0081589D">
      <w:pPr>
        <w:pStyle w:val="Style3"/>
        <w:widowControl/>
        <w:spacing w:before="197" w:line="288" w:lineRule="exact"/>
        <w:ind w:right="10"/>
        <w:rPr>
          <w:rStyle w:val="FontStyle12"/>
          <w:sz w:val="24"/>
          <w:szCs w:val="24"/>
        </w:rPr>
      </w:pPr>
      <w:proofErr w:type="gramStart"/>
      <w:r>
        <w:rPr>
          <w:rStyle w:val="FontStyle11"/>
          <w:sz w:val="24"/>
          <w:szCs w:val="24"/>
        </w:rPr>
        <w:t>i</w:t>
      </w:r>
      <w:proofErr w:type="gramEnd"/>
      <w:r w:rsidR="00DE6B62" w:rsidRPr="00F043C7">
        <w:rPr>
          <w:rStyle w:val="FontStyle11"/>
          <w:sz w:val="24"/>
          <w:szCs w:val="24"/>
        </w:rPr>
        <w:t xml:space="preserve">. Proje </w:t>
      </w:r>
      <w:r w:rsidR="007E66C4" w:rsidRPr="00F043C7">
        <w:rPr>
          <w:rStyle w:val="FontStyle11"/>
          <w:sz w:val="24"/>
          <w:szCs w:val="24"/>
        </w:rPr>
        <w:t>Sözleşmesi</w:t>
      </w:r>
      <w:r w:rsidR="00DE6B62" w:rsidRPr="00F043C7">
        <w:rPr>
          <w:rStyle w:val="FontStyle11"/>
          <w:sz w:val="24"/>
          <w:szCs w:val="24"/>
        </w:rPr>
        <w:t xml:space="preserve">: </w:t>
      </w:r>
      <w:r w:rsidR="00DE6B62" w:rsidRPr="00F043C7">
        <w:rPr>
          <w:rStyle w:val="FontStyle12"/>
          <w:sz w:val="24"/>
          <w:szCs w:val="24"/>
        </w:rPr>
        <w:t>Desteklenmesi uygun görülen projeler için, Rektör veya bu konuda yetki vermesi durumunda BAP Komisyonu Başkanı ile proje yürütücüsü tarafından imzalanan ve projenin desteklenmesi, yürütülmesi ve sonuçlandırılmasında uyulacak ilke, usul ve sorumlulukları belirleyen belge.</w:t>
      </w:r>
    </w:p>
    <w:p w:rsidR="00DE6B62" w:rsidRPr="00F043C7" w:rsidRDefault="00DE6B62" w:rsidP="0081589D">
      <w:pPr>
        <w:pStyle w:val="Style1"/>
        <w:widowControl/>
        <w:spacing w:before="211" w:line="240" w:lineRule="auto"/>
        <w:jc w:val="both"/>
        <w:rPr>
          <w:rStyle w:val="FontStyle11"/>
          <w:sz w:val="24"/>
          <w:szCs w:val="24"/>
        </w:rPr>
      </w:pPr>
      <w:r w:rsidRPr="00F043C7">
        <w:rPr>
          <w:rStyle w:val="FontStyle11"/>
          <w:sz w:val="24"/>
          <w:szCs w:val="24"/>
        </w:rPr>
        <w:t>Proje Türleri</w:t>
      </w:r>
    </w:p>
    <w:p w:rsidR="00DE6B62" w:rsidRPr="00F043C7" w:rsidRDefault="00DE6B62" w:rsidP="0081589D">
      <w:pPr>
        <w:pStyle w:val="Style3"/>
        <w:widowControl/>
        <w:spacing w:before="192" w:line="288" w:lineRule="exact"/>
        <w:ind w:right="5"/>
        <w:rPr>
          <w:rStyle w:val="FontStyle12"/>
          <w:sz w:val="24"/>
          <w:szCs w:val="24"/>
        </w:rPr>
      </w:pPr>
      <w:r w:rsidRPr="00F043C7">
        <w:rPr>
          <w:rStyle w:val="FontStyle11"/>
          <w:sz w:val="24"/>
          <w:szCs w:val="24"/>
        </w:rPr>
        <w:t xml:space="preserve">Madde 4. </w:t>
      </w:r>
      <w:r w:rsidRPr="00F043C7">
        <w:rPr>
          <w:rStyle w:val="FontStyle12"/>
          <w:sz w:val="24"/>
          <w:szCs w:val="24"/>
        </w:rPr>
        <w:t>Çankırı Karatekin Üniversitesi tarafından desteklenecek bilimsel araştırma projeleri aşağıda verilen türler çerçevesinde ele alınır ve değerlendirilir. Komisyon yönergede belirtilen bu projelerin kapsamında değişiklik yapabilir, gerekli gördüklerini uygulamadan kaldırabilir, yeni projeler oluşturabilir.</w:t>
      </w:r>
    </w:p>
    <w:p w:rsidR="00DE6B62" w:rsidRPr="00F043C7" w:rsidRDefault="00DE6B62" w:rsidP="0081589D">
      <w:pPr>
        <w:pStyle w:val="Style4"/>
        <w:widowControl/>
        <w:numPr>
          <w:ilvl w:val="0"/>
          <w:numId w:val="3"/>
        </w:numPr>
        <w:tabs>
          <w:tab w:val="left" w:pos="254"/>
        </w:tabs>
        <w:spacing w:before="202" w:line="288" w:lineRule="exact"/>
        <w:rPr>
          <w:rStyle w:val="FontStyle11"/>
          <w:sz w:val="24"/>
          <w:szCs w:val="24"/>
        </w:rPr>
      </w:pPr>
      <w:r w:rsidRPr="00F043C7">
        <w:rPr>
          <w:rStyle w:val="FontStyle11"/>
          <w:sz w:val="24"/>
          <w:szCs w:val="24"/>
        </w:rPr>
        <w:t>Bireysel Araştırma</w:t>
      </w:r>
      <w:r w:rsidR="0001654A">
        <w:rPr>
          <w:rStyle w:val="FontStyle11"/>
          <w:sz w:val="24"/>
          <w:szCs w:val="24"/>
        </w:rPr>
        <w:t>(BAP)</w:t>
      </w:r>
      <w:r w:rsidRPr="00F043C7">
        <w:rPr>
          <w:rStyle w:val="FontStyle11"/>
          <w:sz w:val="24"/>
          <w:szCs w:val="24"/>
        </w:rPr>
        <w:t xml:space="preserve">: </w:t>
      </w:r>
      <w:r w:rsidRPr="00F043C7">
        <w:rPr>
          <w:rStyle w:val="FontStyle12"/>
          <w:sz w:val="24"/>
          <w:szCs w:val="24"/>
        </w:rPr>
        <w:t xml:space="preserve">Üniversite öğretim üyeleri ile doktora, tıpta uzmanlık ya da sanatta yeterlilik eğitimini tamamlamış öğretim elemanlarının hazırladıkları, kişisel veya disiplinler arası </w:t>
      </w:r>
      <w:r w:rsidR="00E0782B" w:rsidRPr="00F043C7">
        <w:rPr>
          <w:rStyle w:val="FontStyle12"/>
          <w:sz w:val="24"/>
          <w:szCs w:val="24"/>
        </w:rPr>
        <w:t>ya</w:t>
      </w:r>
      <w:r w:rsidRPr="00F043C7">
        <w:rPr>
          <w:rStyle w:val="FontStyle12"/>
          <w:sz w:val="24"/>
          <w:szCs w:val="24"/>
        </w:rPr>
        <w:t xml:space="preserve"> da Üniversite dışındaki araştırmacıların da katılımı ile oluşturulabilen, temel amacı bilimsel sonuçlar üretmek olan araştırma-geliştirme projeleri.</w:t>
      </w:r>
    </w:p>
    <w:p w:rsidR="00AC3713" w:rsidRDefault="00DE6B62" w:rsidP="0081589D">
      <w:pPr>
        <w:pStyle w:val="Style4"/>
        <w:widowControl/>
        <w:numPr>
          <w:ilvl w:val="0"/>
          <w:numId w:val="3"/>
        </w:numPr>
        <w:tabs>
          <w:tab w:val="left" w:pos="254"/>
        </w:tabs>
        <w:spacing w:before="202" w:line="240" w:lineRule="auto"/>
        <w:ind w:right="10"/>
        <w:rPr>
          <w:rStyle w:val="FontStyle12"/>
          <w:sz w:val="24"/>
          <w:szCs w:val="24"/>
        </w:rPr>
      </w:pPr>
      <w:r w:rsidRPr="00AC3713">
        <w:rPr>
          <w:rStyle w:val="FontStyle11"/>
          <w:sz w:val="24"/>
          <w:szCs w:val="24"/>
        </w:rPr>
        <w:t>Lisansüstü Tez</w:t>
      </w:r>
      <w:r w:rsidR="0001654A" w:rsidRPr="00AC3713">
        <w:rPr>
          <w:rStyle w:val="FontStyle11"/>
          <w:sz w:val="24"/>
          <w:szCs w:val="24"/>
        </w:rPr>
        <w:t>(LTP)</w:t>
      </w:r>
      <w:r w:rsidRPr="00AC3713">
        <w:rPr>
          <w:rStyle w:val="FontStyle11"/>
          <w:sz w:val="24"/>
          <w:szCs w:val="24"/>
        </w:rPr>
        <w:t xml:space="preserve">: </w:t>
      </w:r>
      <w:r w:rsidRPr="00AC3713">
        <w:rPr>
          <w:rStyle w:val="FontStyle11"/>
          <w:b w:val="0"/>
          <w:sz w:val="24"/>
          <w:szCs w:val="24"/>
        </w:rPr>
        <w:t>Çankırı Karatekin</w:t>
      </w:r>
      <w:r w:rsidRPr="00AC3713">
        <w:rPr>
          <w:rStyle w:val="FontStyle11"/>
          <w:sz w:val="24"/>
          <w:szCs w:val="24"/>
        </w:rPr>
        <w:t xml:space="preserve"> </w:t>
      </w:r>
      <w:r w:rsidRPr="00AC3713">
        <w:rPr>
          <w:rStyle w:val="FontStyle12"/>
          <w:sz w:val="24"/>
          <w:szCs w:val="24"/>
        </w:rPr>
        <w:t>Üniversitesi bünyesinde yapılan yüksek lisans, doktora, sanatta yeterlik, tıpta uzmanlık ve diş hekimliğinde uzmanlık tezlerini kapsayan, ilgili tez danışmanı öğretim üyelerinin yürütücülüğünde öğrencileri ile birlikte yürüttükleri araştırma projeleri.</w:t>
      </w:r>
    </w:p>
    <w:p w:rsidR="00DE6B62" w:rsidRPr="00AC3713" w:rsidRDefault="00DE6B62" w:rsidP="0081589D">
      <w:pPr>
        <w:pStyle w:val="Style4"/>
        <w:widowControl/>
        <w:numPr>
          <w:ilvl w:val="0"/>
          <w:numId w:val="3"/>
        </w:numPr>
        <w:tabs>
          <w:tab w:val="left" w:pos="254"/>
        </w:tabs>
        <w:spacing w:before="202" w:line="240" w:lineRule="auto"/>
        <w:ind w:right="10"/>
        <w:rPr>
          <w:rStyle w:val="FontStyle12"/>
          <w:sz w:val="24"/>
          <w:szCs w:val="24"/>
        </w:rPr>
      </w:pPr>
      <w:r w:rsidRPr="00AC3713">
        <w:rPr>
          <w:rStyle w:val="FontStyle11"/>
          <w:sz w:val="24"/>
          <w:szCs w:val="24"/>
        </w:rPr>
        <w:t xml:space="preserve"> İşbirliği Projeleri: </w:t>
      </w:r>
      <w:r w:rsidRPr="00AC3713">
        <w:rPr>
          <w:rStyle w:val="FontStyle12"/>
          <w:sz w:val="24"/>
          <w:szCs w:val="24"/>
        </w:rPr>
        <w:t>Üniversite dışı kamu ve özel kurum veya kuruluşların Üniversitemiz öğretim üyelerinin müştereken hazırladığı, bütçesi Çankırı Karatekin Üniversitesi ve kurum dışı kuruluşlar tarafından müştereken kararlaştırılan uygulamaya yönelik projelerdir.</w:t>
      </w:r>
    </w:p>
    <w:p w:rsidR="00DE6B62" w:rsidRPr="00F043C7" w:rsidRDefault="00DE6B62" w:rsidP="0081589D">
      <w:pPr>
        <w:pStyle w:val="Style1"/>
        <w:widowControl/>
        <w:spacing w:line="240" w:lineRule="exact"/>
        <w:jc w:val="both"/>
      </w:pPr>
    </w:p>
    <w:p w:rsidR="00DE6B62" w:rsidRDefault="00DE6B62" w:rsidP="00141236">
      <w:pPr>
        <w:pStyle w:val="Style1"/>
        <w:widowControl/>
        <w:spacing w:before="211" w:line="288" w:lineRule="exact"/>
        <w:rPr>
          <w:rStyle w:val="FontStyle11"/>
          <w:sz w:val="24"/>
          <w:szCs w:val="24"/>
        </w:rPr>
      </w:pPr>
      <w:r w:rsidRPr="00F043C7">
        <w:rPr>
          <w:rStyle w:val="FontStyle11"/>
          <w:sz w:val="24"/>
          <w:szCs w:val="24"/>
        </w:rPr>
        <w:t>İKİNCİ BÖLÜM</w:t>
      </w:r>
    </w:p>
    <w:p w:rsidR="00B72805" w:rsidRPr="00F043C7" w:rsidRDefault="00B72805" w:rsidP="00141236">
      <w:pPr>
        <w:pStyle w:val="Style1"/>
        <w:widowControl/>
        <w:spacing w:before="211" w:line="288" w:lineRule="exact"/>
        <w:rPr>
          <w:rStyle w:val="FontStyle11"/>
          <w:sz w:val="24"/>
          <w:szCs w:val="24"/>
        </w:rPr>
      </w:pPr>
    </w:p>
    <w:p w:rsidR="00DE6B62" w:rsidRPr="00F043C7" w:rsidRDefault="00DE6B62" w:rsidP="0081589D">
      <w:pPr>
        <w:pStyle w:val="Style1"/>
        <w:widowControl/>
        <w:spacing w:before="5" w:line="288" w:lineRule="exact"/>
        <w:jc w:val="both"/>
        <w:rPr>
          <w:rStyle w:val="FontStyle11"/>
          <w:sz w:val="24"/>
          <w:szCs w:val="24"/>
        </w:rPr>
      </w:pPr>
      <w:r w:rsidRPr="00F043C7">
        <w:rPr>
          <w:rStyle w:val="FontStyle11"/>
          <w:sz w:val="24"/>
          <w:szCs w:val="24"/>
        </w:rPr>
        <w:t xml:space="preserve">ORGANLAR, GÖREV, YETKİ </w:t>
      </w:r>
      <w:r w:rsidR="001D43E7">
        <w:rPr>
          <w:rStyle w:val="FontStyle11"/>
          <w:sz w:val="24"/>
          <w:szCs w:val="24"/>
        </w:rPr>
        <w:t>ve</w:t>
      </w:r>
      <w:r w:rsidRPr="00F043C7">
        <w:rPr>
          <w:rStyle w:val="FontStyle11"/>
          <w:sz w:val="24"/>
          <w:szCs w:val="24"/>
        </w:rPr>
        <w:t xml:space="preserve"> SORUMLULUKLAR</w:t>
      </w:r>
    </w:p>
    <w:p w:rsidR="00DE6B62" w:rsidRPr="00F043C7" w:rsidRDefault="00DE6B62" w:rsidP="0081589D">
      <w:pPr>
        <w:pStyle w:val="Style1"/>
        <w:widowControl/>
        <w:spacing w:line="288" w:lineRule="exact"/>
        <w:jc w:val="both"/>
        <w:rPr>
          <w:rStyle w:val="FontStyle11"/>
          <w:sz w:val="24"/>
          <w:szCs w:val="24"/>
        </w:rPr>
      </w:pPr>
      <w:r w:rsidRPr="00F043C7">
        <w:rPr>
          <w:rStyle w:val="FontStyle11"/>
          <w:sz w:val="24"/>
          <w:szCs w:val="24"/>
        </w:rPr>
        <w:t>BAP Komisyonu</w:t>
      </w:r>
    </w:p>
    <w:p w:rsidR="00C86AD9" w:rsidRDefault="00DE6B62" w:rsidP="0081589D">
      <w:pPr>
        <w:pStyle w:val="Style3"/>
        <w:widowControl/>
        <w:spacing w:before="192" w:line="288" w:lineRule="exact"/>
      </w:pPr>
      <w:r w:rsidRPr="00F043C7">
        <w:rPr>
          <w:rStyle w:val="FontStyle11"/>
          <w:sz w:val="24"/>
          <w:szCs w:val="24"/>
        </w:rPr>
        <w:t xml:space="preserve">Madde 5. </w:t>
      </w:r>
      <w:r w:rsidRPr="00F043C7">
        <w:rPr>
          <w:rStyle w:val="FontStyle12"/>
          <w:sz w:val="24"/>
          <w:szCs w:val="24"/>
        </w:rPr>
        <w:t xml:space="preserve">(1) </w:t>
      </w:r>
      <w:r w:rsidR="007B0936">
        <w:t xml:space="preserve">Bilimsel Araştırma Projeleri Komisyonu, Rektör veya görevlendireceği bir Rektör Yardımcısının başkanlığında, Çankırı Karatekin Üniversitesi Senatosu’nun önerisiyle Rektör tarafından görevlendirilen en az yedi (7) en çok </w:t>
      </w:r>
      <w:r w:rsidR="00665E07">
        <w:t>on bir</w:t>
      </w:r>
      <w:r w:rsidR="007B0936">
        <w:t xml:space="preserve"> (11) öğretim üyesinden oluşur. Üniversitenin var olan bilim dalları arasında denge gözetilerek seçilen Komisyon üyelerinin görev süresi dört (4) yıldır. Süresi biten üye aynı usulle yeniden görevlendirilebilir. </w:t>
      </w:r>
    </w:p>
    <w:p w:rsidR="00AC3713" w:rsidRDefault="00C86AD9" w:rsidP="0081589D">
      <w:pPr>
        <w:pStyle w:val="Style3"/>
        <w:widowControl/>
        <w:spacing w:before="192" w:line="288" w:lineRule="exact"/>
      </w:pPr>
      <w:r>
        <w:lastRenderedPageBreak/>
        <w:t xml:space="preserve">(2) </w:t>
      </w:r>
      <w:r w:rsidRPr="00096EEF">
        <w:rPr>
          <w:rFonts w:eastAsia="Times New Roman"/>
        </w:rPr>
        <w:t>Komisyon üyeleri; görev, yetki ve sorumluluklarını yerine getirmediklerinin tespit edilmesi halinde, senatonun önerisi üzerine rektör tarafından görev süreleri dolmadan görevden alınabilirler.</w:t>
      </w:r>
      <w:r w:rsidR="00AC3713">
        <w:rPr>
          <w:rFonts w:eastAsia="Times New Roman"/>
        </w:rPr>
        <w:t xml:space="preserve"> </w:t>
      </w:r>
      <w:r w:rsidR="007B0936">
        <w:t>Herhangi bir nedenle görevinden ayrılan Komisyon üyesinin yerine aynı usul ile yeni bir üye görevlendirilir.</w:t>
      </w:r>
    </w:p>
    <w:p w:rsidR="00DE6B62" w:rsidRPr="00F043C7" w:rsidRDefault="00DE6B62" w:rsidP="0081589D">
      <w:pPr>
        <w:pStyle w:val="Style3"/>
        <w:widowControl/>
        <w:spacing w:before="192" w:line="288" w:lineRule="exact"/>
        <w:rPr>
          <w:rStyle w:val="FontStyle11"/>
          <w:sz w:val="24"/>
          <w:szCs w:val="24"/>
        </w:rPr>
      </w:pPr>
      <w:r w:rsidRPr="00F043C7">
        <w:rPr>
          <w:rStyle w:val="FontStyle11"/>
          <w:sz w:val="24"/>
          <w:szCs w:val="24"/>
        </w:rPr>
        <w:t>Komisyonun toplantı ve karar usulü</w:t>
      </w:r>
    </w:p>
    <w:p w:rsidR="00AC3713" w:rsidRDefault="00DE6B62" w:rsidP="0081589D">
      <w:pPr>
        <w:pStyle w:val="Style3"/>
        <w:widowControl/>
        <w:spacing w:before="235" w:line="240" w:lineRule="auto"/>
        <w:rPr>
          <w:rStyle w:val="FontStyle11"/>
          <w:sz w:val="24"/>
          <w:szCs w:val="24"/>
        </w:rPr>
      </w:pPr>
      <w:r w:rsidRPr="00F043C7">
        <w:rPr>
          <w:rStyle w:val="FontStyle11"/>
          <w:sz w:val="24"/>
          <w:szCs w:val="24"/>
        </w:rPr>
        <w:t xml:space="preserve">Madde 6. </w:t>
      </w:r>
    </w:p>
    <w:p w:rsidR="00DE6B62" w:rsidRPr="00AC3713" w:rsidRDefault="00DE6B62" w:rsidP="0081589D">
      <w:pPr>
        <w:pStyle w:val="Style3"/>
        <w:widowControl/>
        <w:spacing w:before="235" w:line="240" w:lineRule="auto"/>
        <w:rPr>
          <w:rStyle w:val="FontStyle12"/>
          <w:color w:val="auto"/>
          <w:sz w:val="24"/>
          <w:szCs w:val="24"/>
        </w:rPr>
      </w:pPr>
      <w:r w:rsidRPr="00AC3713">
        <w:rPr>
          <w:rStyle w:val="FontStyle12"/>
          <w:color w:val="auto"/>
          <w:sz w:val="24"/>
          <w:szCs w:val="24"/>
        </w:rPr>
        <w:t xml:space="preserve">(1) </w:t>
      </w:r>
      <w:r w:rsidR="00AC3713" w:rsidRPr="00AC3713">
        <w:rPr>
          <w:rStyle w:val="FontStyle12"/>
          <w:color w:val="auto"/>
          <w:sz w:val="24"/>
          <w:szCs w:val="24"/>
        </w:rPr>
        <w:t>Komisyon yılda</w:t>
      </w:r>
      <w:r w:rsidR="00BF38CB" w:rsidRPr="00AC3713">
        <w:rPr>
          <w:rStyle w:val="FontStyle12"/>
          <w:color w:val="auto"/>
          <w:sz w:val="24"/>
          <w:szCs w:val="24"/>
        </w:rPr>
        <w:t xml:space="preserve"> en az 2 defa olmak üzere Komisyon Başkanının çağrısı </w:t>
      </w:r>
      <w:r w:rsidR="00AC3713" w:rsidRPr="00AC3713">
        <w:rPr>
          <w:rStyle w:val="FontStyle12"/>
          <w:color w:val="auto"/>
          <w:sz w:val="24"/>
          <w:szCs w:val="24"/>
        </w:rPr>
        <w:t>üzerine toplanır</w:t>
      </w:r>
      <w:r w:rsidRPr="00AC3713">
        <w:rPr>
          <w:rStyle w:val="FontStyle12"/>
          <w:color w:val="auto"/>
          <w:sz w:val="24"/>
          <w:szCs w:val="24"/>
        </w:rPr>
        <w:t>.</w:t>
      </w:r>
    </w:p>
    <w:p w:rsidR="00DE6B62" w:rsidRPr="00F043C7" w:rsidRDefault="00DE6B62" w:rsidP="0081589D">
      <w:pPr>
        <w:pStyle w:val="Style3"/>
        <w:widowControl/>
        <w:spacing w:before="211" w:line="288" w:lineRule="exact"/>
        <w:rPr>
          <w:rStyle w:val="FontStyle12"/>
          <w:sz w:val="24"/>
          <w:szCs w:val="24"/>
        </w:rPr>
      </w:pPr>
      <w:r w:rsidRPr="00F043C7">
        <w:rPr>
          <w:rStyle w:val="FontStyle12"/>
          <w:sz w:val="24"/>
          <w:szCs w:val="24"/>
        </w:rPr>
        <w:t>(2) Komisyonun toplanabilmesi ve karar alabilmesi için üye sayısının yarısından fazla sayıda üyenin katılımı gerekir. Kararlar, açık oylama yapılarak oy çokluğu veya oybirliği ile alınır. Oyların eşit olması halinde, komisyon başkanının kullandığı oy belirleyicidir.</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9" w:line="240" w:lineRule="auto"/>
        <w:jc w:val="both"/>
        <w:rPr>
          <w:rStyle w:val="FontStyle11"/>
          <w:sz w:val="24"/>
          <w:szCs w:val="24"/>
        </w:rPr>
      </w:pPr>
      <w:r w:rsidRPr="00F043C7">
        <w:rPr>
          <w:rStyle w:val="FontStyle11"/>
          <w:sz w:val="24"/>
          <w:szCs w:val="24"/>
        </w:rPr>
        <w:t>BAP Komisyonunun görev, yetki ve sorumlulukları</w:t>
      </w:r>
    </w:p>
    <w:p w:rsidR="00DE6B62" w:rsidRPr="00F043C7" w:rsidRDefault="00DE6B62" w:rsidP="0081589D">
      <w:pPr>
        <w:pStyle w:val="Style3"/>
        <w:widowControl/>
        <w:spacing w:before="211" w:line="283" w:lineRule="exact"/>
        <w:rPr>
          <w:rStyle w:val="FontStyle12"/>
          <w:sz w:val="24"/>
          <w:szCs w:val="24"/>
        </w:rPr>
      </w:pPr>
      <w:r w:rsidRPr="00F043C7">
        <w:rPr>
          <w:rStyle w:val="FontStyle11"/>
          <w:sz w:val="24"/>
          <w:szCs w:val="24"/>
        </w:rPr>
        <w:t xml:space="preserve">Madde 7. </w:t>
      </w:r>
      <w:r w:rsidRPr="00F043C7">
        <w:rPr>
          <w:rStyle w:val="FontStyle12"/>
          <w:sz w:val="24"/>
          <w:szCs w:val="24"/>
        </w:rPr>
        <w:t xml:space="preserve">BAP Komisyonu "Bilimsel Araştırma </w:t>
      </w:r>
      <w:r w:rsidR="0081589D">
        <w:rPr>
          <w:rStyle w:val="FontStyle12"/>
          <w:sz w:val="24"/>
          <w:szCs w:val="24"/>
        </w:rPr>
        <w:t>Projeleri</w:t>
      </w:r>
      <w:r w:rsidR="0081589D" w:rsidRPr="00F043C7">
        <w:rPr>
          <w:rStyle w:val="FontStyle12"/>
          <w:sz w:val="24"/>
          <w:szCs w:val="24"/>
        </w:rPr>
        <w:t>ne</w:t>
      </w:r>
      <w:r w:rsidRPr="00F043C7">
        <w:rPr>
          <w:rStyle w:val="FontStyle12"/>
          <w:sz w:val="24"/>
          <w:szCs w:val="24"/>
        </w:rPr>
        <w:t xml:space="preserve"> ilişkin aşağıda belirtilen görevleri yapar.</w:t>
      </w:r>
    </w:p>
    <w:p w:rsidR="00DE6B62" w:rsidRPr="00F043C7" w:rsidRDefault="00DE6B62" w:rsidP="0081589D">
      <w:pPr>
        <w:pStyle w:val="Style4"/>
        <w:widowControl/>
        <w:numPr>
          <w:ilvl w:val="0"/>
          <w:numId w:val="5"/>
        </w:numPr>
        <w:tabs>
          <w:tab w:val="left" w:pos="254"/>
        </w:tabs>
        <w:spacing w:before="192" w:line="288" w:lineRule="exact"/>
        <w:rPr>
          <w:rStyle w:val="FontStyle11"/>
          <w:sz w:val="24"/>
          <w:szCs w:val="24"/>
        </w:rPr>
      </w:pPr>
      <w:r w:rsidRPr="00F043C7">
        <w:rPr>
          <w:rStyle w:val="FontStyle12"/>
          <w:sz w:val="24"/>
          <w:szCs w:val="24"/>
        </w:rPr>
        <w:t>Bilimsel araştırma proje başvurularını kabul etmek, desteklemek, izlemek, dondurulmasına izin vermek, iptal etmek, sonuçlandırılmasını sağlamak,</w:t>
      </w:r>
    </w:p>
    <w:p w:rsidR="00DE6B62" w:rsidRPr="00AC3713" w:rsidRDefault="00DE6B62" w:rsidP="0081589D">
      <w:pPr>
        <w:pStyle w:val="Style4"/>
        <w:widowControl/>
        <w:numPr>
          <w:ilvl w:val="0"/>
          <w:numId w:val="5"/>
        </w:numPr>
        <w:tabs>
          <w:tab w:val="left" w:pos="254"/>
        </w:tabs>
        <w:spacing w:before="206" w:line="288" w:lineRule="exact"/>
        <w:rPr>
          <w:rStyle w:val="FontStyle12"/>
          <w:b/>
          <w:bCs/>
          <w:sz w:val="24"/>
          <w:szCs w:val="24"/>
        </w:rPr>
      </w:pPr>
      <w:r w:rsidRPr="00F043C7">
        <w:rPr>
          <w:rStyle w:val="FontStyle12"/>
          <w:sz w:val="24"/>
          <w:szCs w:val="24"/>
        </w:rPr>
        <w:t>Bu yönergeye uygun olarak süreçle ilgili formların ve belgelerin hazırlanması</w:t>
      </w:r>
      <w:r w:rsidR="00DF779D" w:rsidRPr="00F043C7">
        <w:rPr>
          <w:rStyle w:val="FontStyle12"/>
          <w:sz w:val="24"/>
          <w:szCs w:val="24"/>
        </w:rPr>
        <w:t>nı</w:t>
      </w:r>
      <w:r w:rsidRPr="00F043C7">
        <w:rPr>
          <w:rStyle w:val="FontStyle12"/>
          <w:sz w:val="24"/>
          <w:szCs w:val="24"/>
        </w:rPr>
        <w:t>, değiştirilmesi</w:t>
      </w:r>
      <w:r w:rsidR="00DF779D" w:rsidRPr="00F043C7">
        <w:rPr>
          <w:rStyle w:val="FontStyle12"/>
          <w:sz w:val="24"/>
          <w:szCs w:val="24"/>
        </w:rPr>
        <w:t>ni</w:t>
      </w:r>
      <w:r w:rsidRPr="00F043C7">
        <w:rPr>
          <w:rStyle w:val="FontStyle12"/>
          <w:sz w:val="24"/>
          <w:szCs w:val="24"/>
        </w:rPr>
        <w:t>, yeniden düzenlenmesini sağlamak,</w:t>
      </w:r>
    </w:p>
    <w:p w:rsidR="00AC3713" w:rsidRDefault="00AC3713" w:rsidP="0081589D">
      <w:pPr>
        <w:jc w:val="both"/>
        <w:rPr>
          <w:rStyle w:val="FontStyle12"/>
          <w:sz w:val="24"/>
          <w:szCs w:val="24"/>
        </w:rPr>
      </w:pPr>
    </w:p>
    <w:p w:rsidR="0081589D" w:rsidRDefault="00AC3713" w:rsidP="0081589D">
      <w:pPr>
        <w:jc w:val="both"/>
        <w:rPr>
          <w:rStyle w:val="FontStyle12"/>
          <w:sz w:val="24"/>
          <w:szCs w:val="24"/>
        </w:rPr>
      </w:pPr>
      <w:proofErr w:type="gramStart"/>
      <w:r w:rsidRPr="00AC3713">
        <w:rPr>
          <w:rStyle w:val="FontStyle12"/>
          <w:b/>
          <w:sz w:val="24"/>
          <w:szCs w:val="24"/>
        </w:rPr>
        <w:t>c</w:t>
      </w:r>
      <w:proofErr w:type="gramEnd"/>
      <w:r w:rsidRPr="00AC3713">
        <w:rPr>
          <w:rStyle w:val="FontStyle12"/>
          <w:b/>
          <w:sz w:val="24"/>
          <w:szCs w:val="24"/>
        </w:rPr>
        <w:t>.</w:t>
      </w:r>
      <w:r w:rsidR="0081589D">
        <w:rPr>
          <w:rStyle w:val="FontStyle12"/>
          <w:b/>
          <w:sz w:val="24"/>
          <w:szCs w:val="24"/>
        </w:rPr>
        <w:t xml:space="preserve"> </w:t>
      </w:r>
      <w:r w:rsidR="00DE6B62" w:rsidRPr="00F043C7">
        <w:rPr>
          <w:rStyle w:val="FontStyle12"/>
          <w:sz w:val="24"/>
          <w:szCs w:val="24"/>
        </w:rPr>
        <w:t>Her yıl için/başında, BAP başvuru uygulama esasları dikkate alınarak, ÇAKÜ stratejik planda belirlenen öncelikli alanlarda hedef odaklı proje konularını belirlemek</w:t>
      </w:r>
      <w:r w:rsidR="0081589D">
        <w:rPr>
          <w:rStyle w:val="FontStyle12"/>
          <w:sz w:val="24"/>
          <w:szCs w:val="24"/>
        </w:rPr>
        <w:t>,</w:t>
      </w:r>
    </w:p>
    <w:p w:rsidR="0081589D" w:rsidRDefault="0081589D" w:rsidP="0081589D">
      <w:pPr>
        <w:jc w:val="both"/>
        <w:rPr>
          <w:rStyle w:val="FontStyle12"/>
          <w:sz w:val="24"/>
          <w:szCs w:val="24"/>
        </w:rPr>
      </w:pPr>
    </w:p>
    <w:p w:rsidR="00C61710" w:rsidRDefault="0081589D" w:rsidP="0081589D">
      <w:pPr>
        <w:jc w:val="both"/>
      </w:pPr>
      <w:proofErr w:type="gramStart"/>
      <w:r w:rsidRPr="0081589D">
        <w:rPr>
          <w:rStyle w:val="FontStyle12"/>
          <w:b/>
          <w:sz w:val="24"/>
          <w:szCs w:val="24"/>
        </w:rPr>
        <w:t>ç</w:t>
      </w:r>
      <w:proofErr w:type="gramEnd"/>
      <w:r w:rsidRPr="0081589D">
        <w:rPr>
          <w:rStyle w:val="FontStyle12"/>
          <w:b/>
          <w:sz w:val="24"/>
          <w:szCs w:val="24"/>
        </w:rPr>
        <w:t>.</w:t>
      </w:r>
      <w:r w:rsidR="00C61710">
        <w:rPr>
          <w:rStyle w:val="FontStyle12"/>
          <w:sz w:val="24"/>
          <w:szCs w:val="24"/>
        </w:rPr>
        <w:t xml:space="preserve"> </w:t>
      </w:r>
      <w:r w:rsidR="00C61710" w:rsidRPr="00096EEF">
        <w:rPr>
          <w:rFonts w:eastAsia="Times New Roman"/>
        </w:rPr>
        <w:t>Bilimsel araştırma projeleri, yükseköğretim kurumunun uzman elemanı bulunan her dal</w:t>
      </w:r>
    </w:p>
    <w:p w:rsidR="00C61710" w:rsidRDefault="0081589D" w:rsidP="0081589D">
      <w:pPr>
        <w:jc w:val="both"/>
      </w:pPr>
      <w:r>
        <w:rPr>
          <w:rFonts w:eastAsia="Times New Roman"/>
        </w:rPr>
        <w:t>Bilimsel A</w:t>
      </w:r>
      <w:r w:rsidR="00C61710" w:rsidRPr="00096EEF">
        <w:rPr>
          <w:rFonts w:eastAsia="Times New Roman"/>
        </w:rPr>
        <w:t>raştırma projeleri için başvuru ve değerlendirme takvimi Komisyon tarafından belirlenerek ilan edilir.</w:t>
      </w:r>
    </w:p>
    <w:p w:rsidR="00DE6B62" w:rsidRPr="00F043C7" w:rsidRDefault="00C61710" w:rsidP="0081589D">
      <w:pPr>
        <w:pStyle w:val="Style4"/>
        <w:widowControl/>
        <w:numPr>
          <w:ilvl w:val="0"/>
          <w:numId w:val="3"/>
        </w:numPr>
        <w:tabs>
          <w:tab w:val="left" w:pos="254"/>
        </w:tabs>
        <w:spacing w:before="211" w:line="288" w:lineRule="exact"/>
        <w:rPr>
          <w:rStyle w:val="FontStyle11"/>
          <w:sz w:val="24"/>
          <w:szCs w:val="24"/>
        </w:rPr>
      </w:pPr>
      <w:r>
        <w:rPr>
          <w:rStyle w:val="FontStyle12"/>
          <w:sz w:val="24"/>
          <w:szCs w:val="24"/>
        </w:rPr>
        <w:t>T</w:t>
      </w:r>
      <w:r w:rsidR="00DE6B62" w:rsidRPr="00F043C7">
        <w:rPr>
          <w:rStyle w:val="FontStyle12"/>
          <w:sz w:val="24"/>
          <w:szCs w:val="24"/>
        </w:rPr>
        <w:t>üm projeler için sağlanacak destek limitlerini web sitesinde ve diğer vasıtalarla araştırmacılara duyurmak;</w:t>
      </w:r>
    </w:p>
    <w:p w:rsidR="00DE6B62" w:rsidRPr="00F043C7" w:rsidRDefault="0081589D" w:rsidP="0081589D">
      <w:pPr>
        <w:pStyle w:val="Style3"/>
        <w:widowControl/>
        <w:spacing w:before="202" w:line="288" w:lineRule="exact"/>
        <w:rPr>
          <w:rStyle w:val="FontStyle12"/>
          <w:sz w:val="24"/>
          <w:szCs w:val="24"/>
        </w:rPr>
      </w:pPr>
      <w:proofErr w:type="gramStart"/>
      <w:r>
        <w:rPr>
          <w:rStyle w:val="FontStyle11"/>
          <w:sz w:val="24"/>
          <w:szCs w:val="24"/>
        </w:rPr>
        <w:t>e</w:t>
      </w:r>
      <w:proofErr w:type="gramEnd"/>
      <w:r w:rsidR="00DE6B62" w:rsidRPr="00F043C7">
        <w:rPr>
          <w:rStyle w:val="FontStyle11"/>
          <w:sz w:val="24"/>
          <w:szCs w:val="24"/>
        </w:rPr>
        <w:t xml:space="preserve">. </w:t>
      </w:r>
      <w:r w:rsidR="00DE6B62" w:rsidRPr="00F043C7">
        <w:rPr>
          <w:rStyle w:val="FontStyle12"/>
          <w:sz w:val="24"/>
          <w:szCs w:val="24"/>
        </w:rPr>
        <w:t>Projelerle ilgili formları hazırlamanın yanı sıra, Üniversitenin bilim politikaları doğrultusunda proje başvuruları ve değerlendirilmesinde dikkate alınacak ilkeleri belirlemek ve bunları araştırmacılara duyurmak;</w:t>
      </w:r>
    </w:p>
    <w:p w:rsidR="00DE6B62" w:rsidRPr="00F043C7" w:rsidRDefault="0081589D" w:rsidP="00F133A5">
      <w:pPr>
        <w:pStyle w:val="Style4"/>
        <w:widowControl/>
        <w:tabs>
          <w:tab w:val="left" w:pos="254"/>
        </w:tabs>
        <w:spacing w:before="206" w:line="240" w:lineRule="auto"/>
        <w:rPr>
          <w:rStyle w:val="FontStyle11"/>
          <w:sz w:val="24"/>
          <w:szCs w:val="24"/>
        </w:rPr>
      </w:pPr>
      <w:proofErr w:type="gramStart"/>
      <w:r w:rsidRPr="0081589D">
        <w:rPr>
          <w:rStyle w:val="FontStyle12"/>
          <w:b/>
          <w:sz w:val="24"/>
          <w:szCs w:val="24"/>
        </w:rPr>
        <w:t>f</w:t>
      </w:r>
      <w:proofErr w:type="gramEnd"/>
      <w:r w:rsidR="00DE6B62" w:rsidRPr="0081589D">
        <w:rPr>
          <w:rStyle w:val="FontStyle12"/>
          <w:b/>
          <w:sz w:val="24"/>
          <w:szCs w:val="24"/>
        </w:rPr>
        <w:t>.</w:t>
      </w:r>
      <w:r>
        <w:rPr>
          <w:rStyle w:val="FontStyle12"/>
          <w:sz w:val="24"/>
          <w:szCs w:val="24"/>
        </w:rPr>
        <w:t xml:space="preserve"> </w:t>
      </w:r>
      <w:r w:rsidR="00DE6B62" w:rsidRPr="00F043C7">
        <w:rPr>
          <w:rStyle w:val="FontStyle12"/>
          <w:sz w:val="24"/>
          <w:szCs w:val="24"/>
        </w:rPr>
        <w:t xml:space="preserve">Proje başvurularını bu yönergede belirlenen ölçütler çerçevesinde başvurusu kabul edilen </w:t>
      </w:r>
      <w:r w:rsidR="00F133A5" w:rsidRPr="00F043C7">
        <w:rPr>
          <w:rStyle w:val="FontStyle12"/>
          <w:sz w:val="24"/>
          <w:szCs w:val="24"/>
        </w:rPr>
        <w:t xml:space="preserve">ve </w:t>
      </w:r>
      <w:r w:rsidR="00F133A5">
        <w:rPr>
          <w:rStyle w:val="FontStyle12"/>
          <w:sz w:val="24"/>
          <w:szCs w:val="24"/>
        </w:rPr>
        <w:t>hakemlerden</w:t>
      </w:r>
      <w:r w:rsidR="00C1013D">
        <w:rPr>
          <w:rStyle w:val="FontStyle12"/>
          <w:sz w:val="24"/>
          <w:szCs w:val="24"/>
        </w:rPr>
        <w:t xml:space="preserve"> </w:t>
      </w:r>
      <w:r w:rsidR="00DE6B62" w:rsidRPr="00F043C7">
        <w:rPr>
          <w:rStyle w:val="FontStyle12"/>
          <w:sz w:val="24"/>
          <w:szCs w:val="24"/>
        </w:rPr>
        <w:t>gelen raporları değerlendirerek projenin desteklenip desteklenmeyeceğine karar vermek, projeleri onaylamak,</w:t>
      </w:r>
    </w:p>
    <w:p w:rsidR="00F133A5" w:rsidRDefault="00F133A5" w:rsidP="00F133A5">
      <w:pPr>
        <w:pStyle w:val="Style4"/>
        <w:widowControl/>
        <w:tabs>
          <w:tab w:val="left" w:pos="197"/>
        </w:tabs>
        <w:spacing w:line="240" w:lineRule="auto"/>
        <w:rPr>
          <w:rStyle w:val="FontStyle12"/>
          <w:b/>
          <w:sz w:val="24"/>
          <w:szCs w:val="24"/>
        </w:rPr>
      </w:pPr>
    </w:p>
    <w:p w:rsidR="00DE6B62" w:rsidRPr="00F043C7" w:rsidRDefault="0081589D" w:rsidP="00F133A5">
      <w:pPr>
        <w:pStyle w:val="Style4"/>
        <w:widowControl/>
        <w:tabs>
          <w:tab w:val="left" w:pos="197"/>
        </w:tabs>
        <w:spacing w:line="240" w:lineRule="auto"/>
        <w:rPr>
          <w:rStyle w:val="FontStyle11"/>
          <w:sz w:val="24"/>
          <w:szCs w:val="24"/>
        </w:rPr>
      </w:pPr>
      <w:proofErr w:type="gramStart"/>
      <w:r>
        <w:rPr>
          <w:rStyle w:val="FontStyle12"/>
          <w:b/>
          <w:sz w:val="24"/>
          <w:szCs w:val="24"/>
        </w:rPr>
        <w:t>g</w:t>
      </w:r>
      <w:r w:rsidR="00DE6B62" w:rsidRPr="00F043C7">
        <w:rPr>
          <w:rStyle w:val="FontStyle12"/>
          <w:b/>
          <w:sz w:val="24"/>
          <w:szCs w:val="24"/>
        </w:rPr>
        <w:t>.</w:t>
      </w:r>
      <w:proofErr w:type="gramEnd"/>
      <w:r>
        <w:rPr>
          <w:rStyle w:val="FontStyle12"/>
          <w:b/>
          <w:sz w:val="24"/>
          <w:szCs w:val="24"/>
        </w:rPr>
        <w:t xml:space="preserve"> </w:t>
      </w:r>
      <w:r w:rsidR="00DE6B62" w:rsidRPr="00F043C7">
        <w:rPr>
          <w:rStyle w:val="FontStyle12"/>
          <w:sz w:val="24"/>
          <w:szCs w:val="24"/>
        </w:rPr>
        <w:t>Hakemlerden veya ilgili projenin Bilim Kurulunda kabul edilen projelerin bilim kuruluna veya hakemlere gönderilmesine, hakemlerden veya bilim kurulundan gelen proje ara ve sonuç rapor değerlendirmelerinin kab</w:t>
      </w:r>
      <w:r w:rsidR="00F133A5">
        <w:rPr>
          <w:rStyle w:val="FontStyle12"/>
          <w:sz w:val="24"/>
          <w:szCs w:val="24"/>
        </w:rPr>
        <w:t>ulüne veya reddine karar vermek.</w:t>
      </w:r>
    </w:p>
    <w:p w:rsidR="00DE6B62" w:rsidRPr="00F043C7" w:rsidRDefault="0081589D" w:rsidP="0081589D">
      <w:pPr>
        <w:pStyle w:val="Style4"/>
        <w:widowControl/>
        <w:tabs>
          <w:tab w:val="left" w:pos="197"/>
        </w:tabs>
        <w:spacing w:before="197" w:line="293" w:lineRule="exact"/>
        <w:rPr>
          <w:rStyle w:val="FontStyle11"/>
          <w:sz w:val="24"/>
          <w:szCs w:val="24"/>
        </w:rPr>
      </w:pPr>
      <w:proofErr w:type="gramStart"/>
      <w:r>
        <w:rPr>
          <w:rStyle w:val="FontStyle12"/>
          <w:b/>
          <w:sz w:val="24"/>
          <w:szCs w:val="24"/>
        </w:rPr>
        <w:t>ğ</w:t>
      </w:r>
      <w:proofErr w:type="gramEnd"/>
      <w:r w:rsidR="00DE6B62" w:rsidRPr="00F043C7">
        <w:rPr>
          <w:rStyle w:val="FontStyle12"/>
          <w:b/>
          <w:sz w:val="24"/>
          <w:szCs w:val="24"/>
        </w:rPr>
        <w:t>.</w:t>
      </w:r>
      <w:r>
        <w:rPr>
          <w:rStyle w:val="FontStyle12"/>
          <w:b/>
          <w:sz w:val="24"/>
          <w:szCs w:val="24"/>
        </w:rPr>
        <w:t xml:space="preserve"> </w:t>
      </w:r>
      <w:r w:rsidR="00DE6B62" w:rsidRPr="00F043C7">
        <w:rPr>
          <w:rStyle w:val="FontStyle12"/>
          <w:sz w:val="24"/>
          <w:szCs w:val="24"/>
        </w:rPr>
        <w:t>Projeler kapsamında sunulan raporlar ile ek bütçe, ek süre</w:t>
      </w:r>
      <w:r w:rsidR="00E301B0" w:rsidRPr="00F043C7">
        <w:rPr>
          <w:rStyle w:val="FontStyle12"/>
          <w:sz w:val="24"/>
          <w:szCs w:val="24"/>
        </w:rPr>
        <w:t>, projeye personel ekleme, çıkarma işlemleri</w:t>
      </w:r>
      <w:r w:rsidR="00DE6B62" w:rsidRPr="00F043C7">
        <w:rPr>
          <w:rStyle w:val="FontStyle12"/>
          <w:sz w:val="24"/>
          <w:szCs w:val="24"/>
        </w:rPr>
        <w:t xml:space="preserve"> ve diğer tüm talepleri değerlendirmek ve bunların aksamaları durumunda uygu</w:t>
      </w:r>
      <w:r w:rsidR="00F133A5">
        <w:rPr>
          <w:rStyle w:val="FontStyle12"/>
          <w:sz w:val="24"/>
          <w:szCs w:val="24"/>
        </w:rPr>
        <w:t>lanacak yaptırımları belirlemek.</w:t>
      </w:r>
    </w:p>
    <w:p w:rsidR="00DE6B62" w:rsidRPr="00F043C7" w:rsidRDefault="0081589D" w:rsidP="0081589D">
      <w:pPr>
        <w:pStyle w:val="Style4"/>
        <w:widowControl/>
        <w:tabs>
          <w:tab w:val="left" w:pos="197"/>
        </w:tabs>
        <w:spacing w:before="197" w:line="288" w:lineRule="exact"/>
        <w:rPr>
          <w:rStyle w:val="FontStyle11"/>
          <w:sz w:val="24"/>
          <w:szCs w:val="24"/>
        </w:rPr>
      </w:pPr>
      <w:proofErr w:type="gramStart"/>
      <w:r>
        <w:rPr>
          <w:rStyle w:val="FontStyle12"/>
          <w:b/>
          <w:sz w:val="24"/>
          <w:szCs w:val="24"/>
        </w:rPr>
        <w:lastRenderedPageBreak/>
        <w:t>h</w:t>
      </w:r>
      <w:proofErr w:type="gramEnd"/>
      <w:r w:rsidR="00DE6B62" w:rsidRPr="00F043C7">
        <w:rPr>
          <w:rStyle w:val="FontStyle12"/>
          <w:b/>
          <w:sz w:val="24"/>
          <w:szCs w:val="24"/>
        </w:rPr>
        <w:t>.</w:t>
      </w:r>
      <w:r>
        <w:rPr>
          <w:rStyle w:val="FontStyle12"/>
          <w:b/>
          <w:sz w:val="24"/>
          <w:szCs w:val="24"/>
        </w:rPr>
        <w:t xml:space="preserve"> </w:t>
      </w:r>
      <w:r w:rsidR="00DE6B62" w:rsidRPr="00F043C7">
        <w:rPr>
          <w:rStyle w:val="FontStyle12"/>
          <w:sz w:val="24"/>
          <w:szCs w:val="24"/>
        </w:rPr>
        <w:t>Gerekli gördüğü hallerde proje çalışmalarını yerinde incelemek; uygun yürütülmeyen veya başarısız bulunan projelerin devam edip etmemesine, proje yürütücülerinin değiştirilmesine veya p</w:t>
      </w:r>
      <w:r w:rsidR="00F133A5">
        <w:rPr>
          <w:rStyle w:val="FontStyle12"/>
          <w:sz w:val="24"/>
          <w:szCs w:val="24"/>
        </w:rPr>
        <w:t>rojelerin iptaline karar vermek.</w:t>
      </w:r>
    </w:p>
    <w:p w:rsidR="00DE6B62" w:rsidRPr="00F043C7" w:rsidRDefault="00DE6B62" w:rsidP="0081589D">
      <w:pPr>
        <w:pStyle w:val="Style3"/>
        <w:widowControl/>
        <w:spacing w:line="240" w:lineRule="exact"/>
      </w:pPr>
    </w:p>
    <w:p w:rsidR="00DE6B62" w:rsidRPr="00F043C7" w:rsidRDefault="0081589D" w:rsidP="0081589D">
      <w:pPr>
        <w:pStyle w:val="Style3"/>
        <w:widowControl/>
        <w:spacing w:before="19" w:line="240" w:lineRule="auto"/>
        <w:rPr>
          <w:rStyle w:val="FontStyle12"/>
          <w:sz w:val="24"/>
          <w:szCs w:val="24"/>
        </w:rPr>
      </w:pPr>
      <w:proofErr w:type="gramStart"/>
      <w:r>
        <w:rPr>
          <w:rStyle w:val="FontStyle11"/>
          <w:sz w:val="24"/>
          <w:szCs w:val="24"/>
        </w:rPr>
        <w:t>ı</w:t>
      </w:r>
      <w:proofErr w:type="gramEnd"/>
      <w:r w:rsidR="00DE6B62" w:rsidRPr="00F043C7">
        <w:rPr>
          <w:rStyle w:val="FontStyle11"/>
          <w:sz w:val="24"/>
          <w:szCs w:val="24"/>
        </w:rPr>
        <w:t>.</w:t>
      </w:r>
      <w:r>
        <w:rPr>
          <w:rStyle w:val="FontStyle11"/>
          <w:sz w:val="24"/>
          <w:szCs w:val="24"/>
        </w:rPr>
        <w:t xml:space="preserve"> </w:t>
      </w:r>
      <w:r w:rsidR="00DE6B62" w:rsidRPr="00F043C7">
        <w:rPr>
          <w:rStyle w:val="FontStyle12"/>
          <w:sz w:val="24"/>
          <w:szCs w:val="24"/>
        </w:rPr>
        <w:t>Sözleşme, yönerge ve telif maddelerine aykırı durumlar</w:t>
      </w:r>
      <w:r w:rsidR="00F133A5">
        <w:rPr>
          <w:rStyle w:val="FontStyle12"/>
          <w:sz w:val="24"/>
          <w:szCs w:val="24"/>
        </w:rPr>
        <w:t>da gereken yaptırımları önermek.</w:t>
      </w:r>
    </w:p>
    <w:p w:rsidR="00DE6B62" w:rsidRPr="00F043C7" w:rsidRDefault="0081589D" w:rsidP="0081589D">
      <w:pPr>
        <w:pStyle w:val="Style4"/>
        <w:widowControl/>
        <w:tabs>
          <w:tab w:val="left" w:pos="302"/>
        </w:tabs>
        <w:spacing w:before="202" w:line="293" w:lineRule="exact"/>
        <w:rPr>
          <w:rStyle w:val="FontStyle12"/>
          <w:sz w:val="24"/>
          <w:szCs w:val="24"/>
        </w:rPr>
      </w:pPr>
      <w:proofErr w:type="gramStart"/>
      <w:r>
        <w:rPr>
          <w:rStyle w:val="FontStyle11"/>
          <w:sz w:val="24"/>
          <w:szCs w:val="24"/>
        </w:rPr>
        <w:t>i</w:t>
      </w:r>
      <w:proofErr w:type="gramEnd"/>
      <w:r w:rsidR="00DE6B62" w:rsidRPr="00F043C7">
        <w:rPr>
          <w:rStyle w:val="FontStyle11"/>
          <w:sz w:val="24"/>
          <w:szCs w:val="24"/>
        </w:rPr>
        <w:t>.</w:t>
      </w:r>
      <w:r>
        <w:rPr>
          <w:rStyle w:val="FontStyle11"/>
          <w:sz w:val="24"/>
          <w:szCs w:val="24"/>
        </w:rPr>
        <w:t xml:space="preserve"> </w:t>
      </w:r>
      <w:r w:rsidR="00DE6B62" w:rsidRPr="00F043C7">
        <w:rPr>
          <w:rStyle w:val="FontStyle12"/>
          <w:sz w:val="24"/>
          <w:szCs w:val="24"/>
        </w:rPr>
        <w:t>Her yılın sonunda desteklenen, kapsama alınan, devam eden veya sonuçlanan projeler ile</w:t>
      </w:r>
      <w:r w:rsidR="00DE6B62" w:rsidRPr="00F043C7">
        <w:rPr>
          <w:rStyle w:val="FontStyle12"/>
          <w:sz w:val="24"/>
          <w:szCs w:val="24"/>
        </w:rPr>
        <w:br/>
        <w:t>Üniversitenin konuya ilişkin bilimsel etkinlikleri hakkında Rektörlüğe bilgi sunmak.</w:t>
      </w:r>
    </w:p>
    <w:p w:rsidR="00E81EC4" w:rsidRPr="00F043C7" w:rsidRDefault="0081589D" w:rsidP="0081589D">
      <w:pPr>
        <w:pStyle w:val="Style4"/>
        <w:widowControl/>
        <w:tabs>
          <w:tab w:val="left" w:pos="302"/>
        </w:tabs>
        <w:spacing w:before="202" w:line="293" w:lineRule="exact"/>
        <w:rPr>
          <w:rStyle w:val="FontStyle12"/>
          <w:sz w:val="24"/>
          <w:szCs w:val="24"/>
        </w:rPr>
      </w:pPr>
      <w:proofErr w:type="gramStart"/>
      <w:r>
        <w:rPr>
          <w:rStyle w:val="FontStyle12"/>
          <w:b/>
          <w:sz w:val="24"/>
          <w:szCs w:val="24"/>
        </w:rPr>
        <w:t>j</w:t>
      </w:r>
      <w:proofErr w:type="gramEnd"/>
      <w:r w:rsidR="00866C7C" w:rsidRPr="00F043C7">
        <w:rPr>
          <w:rStyle w:val="FontStyle12"/>
          <w:b/>
          <w:sz w:val="24"/>
          <w:szCs w:val="24"/>
        </w:rPr>
        <w:t>.</w:t>
      </w:r>
      <w:r>
        <w:rPr>
          <w:rStyle w:val="FontStyle12"/>
          <w:b/>
          <w:sz w:val="24"/>
          <w:szCs w:val="24"/>
        </w:rPr>
        <w:t xml:space="preserve"> </w:t>
      </w:r>
      <w:r w:rsidR="00E81EC4" w:rsidRPr="00F043C7">
        <w:rPr>
          <w:rStyle w:val="FontStyle12"/>
          <w:sz w:val="24"/>
          <w:szCs w:val="24"/>
        </w:rPr>
        <w:t>Avans verilme limitlerini</w:t>
      </w:r>
      <w:r w:rsidR="00E81EC4" w:rsidRPr="00F043C7">
        <w:rPr>
          <w:rStyle w:val="FontStyle12"/>
          <w:b/>
          <w:sz w:val="24"/>
          <w:szCs w:val="24"/>
        </w:rPr>
        <w:t>,</w:t>
      </w:r>
      <w:r w:rsidR="002D54D2" w:rsidRPr="00F043C7">
        <w:rPr>
          <w:rStyle w:val="FontStyle12"/>
          <w:b/>
          <w:sz w:val="24"/>
          <w:szCs w:val="24"/>
        </w:rPr>
        <w:t xml:space="preserve"> </w:t>
      </w:r>
      <w:r w:rsidR="00033158" w:rsidRPr="00F043C7">
        <w:rPr>
          <w:rStyle w:val="FontStyle12"/>
          <w:sz w:val="24"/>
          <w:szCs w:val="24"/>
        </w:rPr>
        <w:t>her yıl</w:t>
      </w:r>
      <w:r w:rsidR="00033158" w:rsidRPr="00F043C7">
        <w:rPr>
          <w:rStyle w:val="FontStyle12"/>
          <w:b/>
          <w:sz w:val="24"/>
          <w:szCs w:val="24"/>
        </w:rPr>
        <w:t xml:space="preserve"> </w:t>
      </w:r>
      <w:r w:rsidR="002D54D2" w:rsidRPr="00F043C7">
        <w:rPr>
          <w:rStyle w:val="FontStyle12"/>
          <w:sz w:val="24"/>
          <w:szCs w:val="24"/>
        </w:rPr>
        <w:t>Maliye Bakanlığı Muhasebat genel Müdürlüğü Genel tebliğinde yer alan Özel Bütçeli İdarelerin Avans sınırları</w:t>
      </w:r>
      <w:r w:rsidR="00033158" w:rsidRPr="00F043C7">
        <w:rPr>
          <w:rStyle w:val="FontStyle12"/>
          <w:sz w:val="24"/>
          <w:szCs w:val="24"/>
        </w:rPr>
        <w:t>nı</w:t>
      </w:r>
      <w:r w:rsidR="002D54D2" w:rsidRPr="00F043C7">
        <w:rPr>
          <w:rStyle w:val="FontStyle12"/>
          <w:sz w:val="24"/>
          <w:szCs w:val="24"/>
        </w:rPr>
        <w:t xml:space="preserve"> dikkate </w:t>
      </w:r>
      <w:r w:rsidR="00033158" w:rsidRPr="00F043C7">
        <w:rPr>
          <w:rStyle w:val="FontStyle12"/>
          <w:sz w:val="24"/>
          <w:szCs w:val="24"/>
        </w:rPr>
        <w:t xml:space="preserve">alarak 10 katına kadar belirlemek. </w:t>
      </w:r>
    </w:p>
    <w:p w:rsidR="00DC35BE" w:rsidRPr="00F043C7" w:rsidRDefault="0081589D" w:rsidP="0081589D">
      <w:pPr>
        <w:pStyle w:val="Style4"/>
        <w:widowControl/>
        <w:tabs>
          <w:tab w:val="left" w:pos="302"/>
        </w:tabs>
        <w:spacing w:before="202" w:line="293" w:lineRule="exact"/>
        <w:rPr>
          <w:rStyle w:val="FontStyle12"/>
          <w:b/>
          <w:sz w:val="24"/>
          <w:szCs w:val="24"/>
        </w:rPr>
      </w:pPr>
      <w:proofErr w:type="gramStart"/>
      <w:r>
        <w:rPr>
          <w:rStyle w:val="FontStyle12"/>
          <w:b/>
          <w:sz w:val="24"/>
          <w:szCs w:val="24"/>
        </w:rPr>
        <w:t>k</w:t>
      </w:r>
      <w:proofErr w:type="gramEnd"/>
      <w:r w:rsidR="00DC35BE" w:rsidRPr="00F043C7">
        <w:rPr>
          <w:rStyle w:val="FontStyle12"/>
          <w:b/>
          <w:sz w:val="24"/>
          <w:szCs w:val="24"/>
        </w:rPr>
        <w:t>.</w:t>
      </w:r>
      <w:r>
        <w:rPr>
          <w:rStyle w:val="FontStyle12"/>
          <w:b/>
          <w:sz w:val="24"/>
          <w:szCs w:val="24"/>
        </w:rPr>
        <w:t xml:space="preserve"> </w:t>
      </w:r>
      <w:r w:rsidR="00DC35BE" w:rsidRPr="00F043C7">
        <w:rPr>
          <w:rStyle w:val="FontStyle12"/>
          <w:sz w:val="24"/>
          <w:szCs w:val="24"/>
        </w:rPr>
        <w:t>Kazı, arazi, ve benzeri saha çalışması gerektiren projelerde araştırmanın yapılabilmesi için zorunlu olan yurt içi özel araç ile yapılacak seyahatlerde</w:t>
      </w:r>
      <w:r w:rsidR="00866C7C" w:rsidRPr="00F043C7">
        <w:rPr>
          <w:rStyle w:val="FontStyle12"/>
          <w:sz w:val="24"/>
          <w:szCs w:val="24"/>
        </w:rPr>
        <w:t>,</w:t>
      </w:r>
      <w:r w:rsidR="00DC35BE" w:rsidRPr="00F043C7">
        <w:rPr>
          <w:rStyle w:val="FontStyle12"/>
          <w:sz w:val="24"/>
          <w:szCs w:val="24"/>
        </w:rPr>
        <w:t xml:space="preserve"> proje bütçes</w:t>
      </w:r>
      <w:r w:rsidR="00866C7C" w:rsidRPr="00F043C7">
        <w:rPr>
          <w:rStyle w:val="FontStyle12"/>
          <w:sz w:val="24"/>
          <w:szCs w:val="24"/>
        </w:rPr>
        <w:t>i göz önünde bulundurularak yüzdelik sınır belirlemek.</w:t>
      </w:r>
    </w:p>
    <w:p w:rsidR="00DE6B62" w:rsidRDefault="00DE6B62" w:rsidP="0081589D">
      <w:pPr>
        <w:pStyle w:val="Style1"/>
        <w:widowControl/>
        <w:spacing w:line="240" w:lineRule="exact"/>
        <w:jc w:val="both"/>
      </w:pPr>
    </w:p>
    <w:p w:rsidR="00376BBB" w:rsidRPr="0036025B" w:rsidRDefault="00376BBB" w:rsidP="0081589D">
      <w:pPr>
        <w:pStyle w:val="Style1"/>
        <w:widowControl/>
        <w:spacing w:line="240" w:lineRule="exact"/>
        <w:jc w:val="both"/>
      </w:pPr>
      <w:r w:rsidRPr="005B6B44">
        <w:rPr>
          <w:b/>
        </w:rPr>
        <w:t>l</w:t>
      </w:r>
      <w:r>
        <w:t>.</w:t>
      </w:r>
      <w:r w:rsidRPr="0036025B">
        <w:t xml:space="preserve">26 Ocak 2018 tarih ve 30313 sayılı Resmi </w:t>
      </w:r>
      <w:r w:rsidR="005B6B44" w:rsidRPr="0036025B">
        <w:t>Gazetede</w:t>
      </w:r>
      <w:r w:rsidRPr="0036025B">
        <w:t xml:space="preserve"> yayımlanan “</w:t>
      </w:r>
      <w:r w:rsidRPr="0036025B">
        <w:rPr>
          <w:b/>
          <w:bCs/>
        </w:rPr>
        <w:t>Yükseköğretim Kurumları Bilimsel Araştırma Projeleri Hakkında Yönetmelikte Değişiklik Yapılmasına Dair Yönetmelik” gereği projelerde görev alacak bursiy</w:t>
      </w:r>
      <w:r w:rsidR="005B6B44" w:rsidRPr="0036025B">
        <w:rPr>
          <w:b/>
          <w:bCs/>
        </w:rPr>
        <w:t>erlere,</w:t>
      </w:r>
      <w:r w:rsidRPr="0036025B">
        <w:rPr>
          <w:b/>
          <w:bCs/>
        </w:rPr>
        <w:t xml:space="preserve"> burs verme şartl</w:t>
      </w:r>
      <w:r w:rsidR="005B6B44" w:rsidRPr="0036025B">
        <w:rPr>
          <w:b/>
          <w:bCs/>
        </w:rPr>
        <w:t>arını belirlemek.</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4" w:line="240" w:lineRule="auto"/>
        <w:jc w:val="both"/>
        <w:rPr>
          <w:rStyle w:val="FontStyle11"/>
          <w:sz w:val="24"/>
          <w:szCs w:val="24"/>
        </w:rPr>
      </w:pPr>
      <w:r w:rsidRPr="00F043C7">
        <w:rPr>
          <w:rStyle w:val="FontStyle11"/>
          <w:sz w:val="24"/>
          <w:szCs w:val="24"/>
        </w:rPr>
        <w:t>BAP Koordinasyon Birimi Koordinatörü</w:t>
      </w:r>
    </w:p>
    <w:p w:rsidR="00DE6B62" w:rsidRPr="00F043C7" w:rsidRDefault="00DE6B62" w:rsidP="0081589D">
      <w:pPr>
        <w:pStyle w:val="Style3"/>
        <w:widowControl/>
        <w:spacing w:before="211" w:line="288" w:lineRule="exact"/>
        <w:rPr>
          <w:rStyle w:val="FontStyle12"/>
          <w:sz w:val="24"/>
          <w:szCs w:val="24"/>
        </w:rPr>
      </w:pPr>
      <w:r w:rsidRPr="00F043C7">
        <w:rPr>
          <w:rStyle w:val="FontStyle11"/>
          <w:sz w:val="24"/>
          <w:szCs w:val="24"/>
        </w:rPr>
        <w:t xml:space="preserve">Madde </w:t>
      </w:r>
      <w:r w:rsidR="00D83BE0">
        <w:rPr>
          <w:rStyle w:val="FontStyle11"/>
          <w:sz w:val="24"/>
          <w:szCs w:val="24"/>
        </w:rPr>
        <w:t>8</w:t>
      </w:r>
      <w:r w:rsidRPr="00F043C7">
        <w:rPr>
          <w:rStyle w:val="FontStyle11"/>
          <w:sz w:val="24"/>
          <w:szCs w:val="24"/>
        </w:rPr>
        <w:t xml:space="preserve">. </w:t>
      </w:r>
      <w:r w:rsidRPr="00F043C7">
        <w:rPr>
          <w:rStyle w:val="FontStyle12"/>
          <w:sz w:val="24"/>
          <w:szCs w:val="24"/>
        </w:rPr>
        <w:t>BAP Koordinasyon Biriminin faaliyetlerinin Üniversite adına yürütülmesinden sorumlu, Rektör tarafından atanan, uluslararası atıf indekslerince taranan dergilerde yayını olan ve/veya yayınlarına bu indekslerce taranan dergilerde atıf yapılan ve Rektöre karşı sorumlu olan öğretim üyesidir. Koordinatörün görev süresi dört (4) yıldır. Süresi biten koordinatör aynı usulle yeniden atanabilir.</w:t>
      </w:r>
    </w:p>
    <w:p w:rsidR="00DE6B62" w:rsidRPr="00F043C7" w:rsidRDefault="00DE6B62" w:rsidP="0081589D">
      <w:pPr>
        <w:pStyle w:val="Style1"/>
        <w:widowControl/>
        <w:spacing w:before="211" w:line="240" w:lineRule="auto"/>
        <w:jc w:val="both"/>
        <w:rPr>
          <w:rStyle w:val="FontStyle11"/>
          <w:sz w:val="24"/>
          <w:szCs w:val="24"/>
        </w:rPr>
      </w:pPr>
      <w:r w:rsidRPr="00F043C7">
        <w:rPr>
          <w:rStyle w:val="FontStyle11"/>
          <w:sz w:val="24"/>
          <w:szCs w:val="24"/>
        </w:rPr>
        <w:t>Koordinatörün Görevleri:</w:t>
      </w:r>
    </w:p>
    <w:p w:rsidR="00DE6B62" w:rsidRDefault="00DE6B62" w:rsidP="0081589D">
      <w:pPr>
        <w:pStyle w:val="Style3"/>
        <w:widowControl/>
        <w:spacing w:before="240" w:line="240" w:lineRule="auto"/>
        <w:rPr>
          <w:rStyle w:val="FontStyle12"/>
          <w:sz w:val="24"/>
          <w:szCs w:val="24"/>
        </w:rPr>
      </w:pPr>
      <w:r w:rsidRPr="00F043C7">
        <w:rPr>
          <w:rStyle w:val="FontStyle11"/>
          <w:sz w:val="24"/>
          <w:szCs w:val="24"/>
        </w:rPr>
        <w:t xml:space="preserve">Madde </w:t>
      </w:r>
      <w:r w:rsidR="00D83BE0">
        <w:rPr>
          <w:rStyle w:val="FontStyle11"/>
          <w:sz w:val="24"/>
          <w:szCs w:val="24"/>
        </w:rPr>
        <w:t>9</w:t>
      </w:r>
      <w:r w:rsidRPr="00F043C7">
        <w:rPr>
          <w:rStyle w:val="FontStyle11"/>
          <w:sz w:val="24"/>
          <w:szCs w:val="24"/>
        </w:rPr>
        <w:t xml:space="preserve">. </w:t>
      </w:r>
      <w:r w:rsidRPr="00F043C7">
        <w:rPr>
          <w:rStyle w:val="FontStyle12"/>
          <w:sz w:val="24"/>
          <w:szCs w:val="24"/>
        </w:rPr>
        <w:t>Koordinatör aşağıdaki görevleri yerine getirir.</w:t>
      </w:r>
    </w:p>
    <w:p w:rsidR="00E06B05" w:rsidRDefault="00E06B05" w:rsidP="0081589D">
      <w:pPr>
        <w:jc w:val="both"/>
      </w:pPr>
      <w:r>
        <w:t>Bilimsel Araştırma Projeleri Koordinasyon Biriminin faaliyetlerinin Çankırı Karatekin Üniversitesi adına yürütülmesinden sorumlu Rektör tarafından görevlendirilen, bilimsel araştırma projelerine ait faaliyetleri bu yönergede belirtilen usule uygun şekilde yapabilecek bilgi ve niteliklere sahip ve Rektör’e karşı sorumlu kişiyi,</w:t>
      </w:r>
    </w:p>
    <w:p w:rsidR="00DE6B62" w:rsidRPr="00F043C7" w:rsidRDefault="00DE6B62" w:rsidP="0081589D">
      <w:pPr>
        <w:pStyle w:val="Style4"/>
        <w:widowControl/>
        <w:numPr>
          <w:ilvl w:val="0"/>
          <w:numId w:val="7"/>
        </w:numPr>
        <w:tabs>
          <w:tab w:val="left" w:pos="211"/>
        </w:tabs>
        <w:spacing w:before="206" w:line="293" w:lineRule="exact"/>
        <w:rPr>
          <w:rStyle w:val="FontStyle11"/>
          <w:sz w:val="24"/>
          <w:szCs w:val="24"/>
        </w:rPr>
      </w:pPr>
      <w:r w:rsidRPr="00F043C7">
        <w:rPr>
          <w:rStyle w:val="FontStyle12"/>
          <w:sz w:val="24"/>
          <w:szCs w:val="24"/>
        </w:rPr>
        <w:t>BAP Biriminin program ve faaliyetlerini yönerge ve komisyon kararları doğrultusunda yürütmek,</w:t>
      </w:r>
    </w:p>
    <w:p w:rsidR="00DE6B62" w:rsidRPr="00F043C7" w:rsidRDefault="00DE6B62" w:rsidP="0081589D">
      <w:pPr>
        <w:pStyle w:val="Style4"/>
        <w:widowControl/>
        <w:numPr>
          <w:ilvl w:val="0"/>
          <w:numId w:val="7"/>
        </w:numPr>
        <w:tabs>
          <w:tab w:val="left" w:pos="211"/>
        </w:tabs>
        <w:spacing w:before="43" w:line="485" w:lineRule="exact"/>
        <w:rPr>
          <w:rStyle w:val="FontStyle11"/>
          <w:sz w:val="24"/>
          <w:szCs w:val="24"/>
        </w:rPr>
      </w:pPr>
      <w:r w:rsidRPr="00F043C7">
        <w:rPr>
          <w:rStyle w:val="FontStyle12"/>
          <w:sz w:val="24"/>
          <w:szCs w:val="24"/>
        </w:rPr>
        <w:t>Komisyon Başkanı görevi başında bulunmadığı zamanlarda, Komisyon Başkanlığına vekâlet etmek</w:t>
      </w:r>
    </w:p>
    <w:p w:rsidR="00DE6B62" w:rsidRPr="00F043C7" w:rsidRDefault="00DE6B62" w:rsidP="0081589D">
      <w:pPr>
        <w:pStyle w:val="Style4"/>
        <w:widowControl/>
        <w:numPr>
          <w:ilvl w:val="0"/>
          <w:numId w:val="7"/>
        </w:numPr>
        <w:tabs>
          <w:tab w:val="left" w:pos="211"/>
        </w:tabs>
        <w:spacing w:line="485" w:lineRule="exact"/>
        <w:rPr>
          <w:rStyle w:val="FontStyle11"/>
          <w:sz w:val="24"/>
          <w:szCs w:val="24"/>
        </w:rPr>
      </w:pPr>
      <w:r w:rsidRPr="00F043C7">
        <w:rPr>
          <w:rStyle w:val="FontStyle12"/>
          <w:sz w:val="24"/>
          <w:szCs w:val="24"/>
        </w:rPr>
        <w:t>Projelerle ilgili duyuruları hazırlamak, yazışmaları yapmak,</w:t>
      </w:r>
    </w:p>
    <w:p w:rsidR="00DE6B62" w:rsidRPr="00F043C7" w:rsidRDefault="00DE6B62" w:rsidP="0081589D">
      <w:pPr>
        <w:pStyle w:val="Style4"/>
        <w:widowControl/>
        <w:tabs>
          <w:tab w:val="left" w:pos="254"/>
        </w:tabs>
        <w:spacing w:before="206" w:line="288" w:lineRule="exact"/>
        <w:rPr>
          <w:rStyle w:val="FontStyle11"/>
          <w:sz w:val="24"/>
          <w:szCs w:val="24"/>
        </w:rPr>
      </w:pPr>
      <w:proofErr w:type="gramStart"/>
      <w:r w:rsidRPr="00F043C7">
        <w:rPr>
          <w:rStyle w:val="FontStyle11"/>
          <w:sz w:val="24"/>
          <w:szCs w:val="24"/>
        </w:rPr>
        <w:t>ç</w:t>
      </w:r>
      <w:proofErr w:type="gramEnd"/>
      <w:r w:rsidRPr="00F043C7">
        <w:rPr>
          <w:rStyle w:val="FontStyle11"/>
          <w:sz w:val="24"/>
          <w:szCs w:val="24"/>
        </w:rPr>
        <w:t xml:space="preserve">. </w:t>
      </w:r>
      <w:r w:rsidRPr="00F043C7">
        <w:rPr>
          <w:rStyle w:val="FontStyle12"/>
          <w:sz w:val="24"/>
          <w:szCs w:val="24"/>
        </w:rPr>
        <w:t>Komisyon toplantıları için gündemi hazırlamak,</w:t>
      </w:r>
      <w:r w:rsidR="00E06B05">
        <w:rPr>
          <w:rStyle w:val="FontStyle12"/>
          <w:sz w:val="24"/>
          <w:szCs w:val="24"/>
        </w:rPr>
        <w:t xml:space="preserve"> b</w:t>
      </w:r>
      <w:r w:rsidRPr="00F043C7">
        <w:rPr>
          <w:rStyle w:val="FontStyle12"/>
          <w:sz w:val="24"/>
          <w:szCs w:val="24"/>
        </w:rPr>
        <w:t>irim ve komisyon faaliyetlerinde iletişim ve eşgüdümü sağlamak,</w:t>
      </w:r>
    </w:p>
    <w:p w:rsidR="00DE6B62" w:rsidRPr="00F043C7" w:rsidRDefault="00DE6B62" w:rsidP="0081589D">
      <w:pPr>
        <w:pStyle w:val="Style4"/>
        <w:widowControl/>
        <w:numPr>
          <w:ilvl w:val="0"/>
          <w:numId w:val="8"/>
        </w:numPr>
        <w:tabs>
          <w:tab w:val="left" w:pos="216"/>
        </w:tabs>
        <w:spacing w:before="264" w:line="240" w:lineRule="auto"/>
        <w:rPr>
          <w:rStyle w:val="FontStyle11"/>
          <w:sz w:val="24"/>
          <w:szCs w:val="24"/>
        </w:rPr>
      </w:pPr>
      <w:r w:rsidRPr="00F043C7">
        <w:rPr>
          <w:rStyle w:val="FontStyle12"/>
          <w:sz w:val="24"/>
          <w:szCs w:val="24"/>
        </w:rPr>
        <w:t>Proje satın alma işlemleri ile ilgili olarak harcama yetkililiği yapmak,</w:t>
      </w:r>
    </w:p>
    <w:p w:rsidR="00DE6B62" w:rsidRPr="00B72805" w:rsidRDefault="00DE6B62" w:rsidP="0081589D">
      <w:pPr>
        <w:pStyle w:val="Style4"/>
        <w:widowControl/>
        <w:numPr>
          <w:ilvl w:val="0"/>
          <w:numId w:val="8"/>
        </w:numPr>
        <w:tabs>
          <w:tab w:val="left" w:pos="216"/>
        </w:tabs>
        <w:spacing w:before="206" w:line="293" w:lineRule="exact"/>
        <w:rPr>
          <w:rStyle w:val="FontStyle12"/>
          <w:b/>
          <w:bCs/>
          <w:sz w:val="24"/>
          <w:szCs w:val="24"/>
        </w:rPr>
      </w:pPr>
      <w:proofErr w:type="gramStart"/>
      <w:r w:rsidRPr="00F043C7">
        <w:rPr>
          <w:rStyle w:val="FontStyle12"/>
          <w:sz w:val="24"/>
          <w:szCs w:val="24"/>
        </w:rPr>
        <w:t xml:space="preserve">Desteklenmesi uygun bulunan </w:t>
      </w:r>
      <w:r w:rsidR="00E06B05">
        <w:rPr>
          <w:rStyle w:val="FontStyle12"/>
          <w:sz w:val="24"/>
          <w:szCs w:val="24"/>
        </w:rPr>
        <w:t>p</w:t>
      </w:r>
      <w:r w:rsidRPr="00F043C7">
        <w:rPr>
          <w:rStyle w:val="FontStyle12"/>
          <w:sz w:val="24"/>
          <w:szCs w:val="24"/>
        </w:rPr>
        <w:t>rojelerin sözleşmesini imzalamak.</w:t>
      </w:r>
      <w:proofErr w:type="gramEnd"/>
    </w:p>
    <w:p w:rsidR="00B72805" w:rsidRDefault="00B72805" w:rsidP="00B72805">
      <w:pPr>
        <w:pStyle w:val="Style4"/>
        <w:widowControl/>
        <w:tabs>
          <w:tab w:val="left" w:pos="216"/>
        </w:tabs>
        <w:spacing w:before="206" w:line="293" w:lineRule="exact"/>
        <w:rPr>
          <w:rStyle w:val="FontStyle12"/>
          <w:sz w:val="24"/>
          <w:szCs w:val="24"/>
        </w:rPr>
      </w:pPr>
    </w:p>
    <w:p w:rsidR="00B72805" w:rsidRPr="00F043C7" w:rsidRDefault="00B72805" w:rsidP="00B72805">
      <w:pPr>
        <w:pStyle w:val="Style4"/>
        <w:widowControl/>
        <w:tabs>
          <w:tab w:val="left" w:pos="216"/>
        </w:tabs>
        <w:spacing w:before="206" w:line="293" w:lineRule="exact"/>
        <w:rPr>
          <w:rStyle w:val="FontStyle12"/>
          <w:b/>
          <w:bCs/>
          <w:sz w:val="24"/>
          <w:szCs w:val="24"/>
        </w:rPr>
      </w:pPr>
    </w:p>
    <w:p w:rsidR="00DE6B62" w:rsidRPr="00F043C7" w:rsidRDefault="00DE6B62" w:rsidP="0081589D">
      <w:pPr>
        <w:pStyle w:val="Style6"/>
        <w:widowControl/>
        <w:spacing w:before="206"/>
        <w:ind w:right="2112"/>
        <w:jc w:val="both"/>
        <w:rPr>
          <w:rStyle w:val="FontStyle11"/>
          <w:sz w:val="24"/>
          <w:szCs w:val="24"/>
        </w:rPr>
      </w:pPr>
      <w:r w:rsidRPr="00F043C7">
        <w:rPr>
          <w:rStyle w:val="FontStyle11"/>
          <w:sz w:val="24"/>
          <w:szCs w:val="24"/>
        </w:rPr>
        <w:t xml:space="preserve">ÜÇÜNCÜ BÖLÜM </w:t>
      </w:r>
    </w:p>
    <w:p w:rsidR="00DE6B62" w:rsidRPr="00F043C7" w:rsidRDefault="00DE6B62" w:rsidP="00B72805">
      <w:pPr>
        <w:pStyle w:val="Style6"/>
        <w:widowControl/>
        <w:spacing w:before="206"/>
        <w:ind w:right="10" w:firstLine="0"/>
        <w:jc w:val="both"/>
        <w:rPr>
          <w:rStyle w:val="FontStyle11"/>
          <w:sz w:val="24"/>
          <w:szCs w:val="24"/>
        </w:rPr>
      </w:pPr>
      <w:r w:rsidRPr="00F043C7">
        <w:rPr>
          <w:rStyle w:val="FontStyle11"/>
          <w:sz w:val="24"/>
          <w:szCs w:val="24"/>
        </w:rPr>
        <w:t xml:space="preserve">PROJELERE İLİŞKİN BAŞVURU, DEĞERLENDİRME </w:t>
      </w:r>
      <w:r w:rsidR="001D43E7">
        <w:rPr>
          <w:rStyle w:val="FontStyle11"/>
          <w:sz w:val="24"/>
          <w:szCs w:val="24"/>
        </w:rPr>
        <w:t>ve</w:t>
      </w:r>
      <w:r w:rsidRPr="00F043C7">
        <w:rPr>
          <w:rStyle w:val="FontStyle11"/>
          <w:sz w:val="24"/>
          <w:szCs w:val="24"/>
        </w:rPr>
        <w:t xml:space="preserve"> İZLEME </w:t>
      </w:r>
    </w:p>
    <w:p w:rsidR="00DE6B62" w:rsidRPr="00F043C7" w:rsidRDefault="00DE6B62" w:rsidP="0081589D">
      <w:pPr>
        <w:pStyle w:val="Style6"/>
        <w:widowControl/>
        <w:spacing w:before="206"/>
        <w:ind w:right="2112" w:firstLine="0"/>
        <w:jc w:val="both"/>
        <w:rPr>
          <w:rStyle w:val="FontStyle11"/>
          <w:sz w:val="24"/>
          <w:szCs w:val="24"/>
        </w:rPr>
      </w:pPr>
      <w:r w:rsidRPr="00F043C7">
        <w:rPr>
          <w:rStyle w:val="FontStyle11"/>
          <w:sz w:val="24"/>
          <w:szCs w:val="24"/>
        </w:rPr>
        <w:t>Proje Başvurusu</w:t>
      </w:r>
    </w:p>
    <w:p w:rsidR="00DE6B62" w:rsidRPr="00F043C7" w:rsidRDefault="00DE6B62" w:rsidP="0081589D">
      <w:pPr>
        <w:pStyle w:val="Style3"/>
        <w:widowControl/>
        <w:spacing w:before="197" w:line="288" w:lineRule="exact"/>
        <w:rPr>
          <w:rStyle w:val="FontStyle12"/>
          <w:sz w:val="24"/>
          <w:szCs w:val="24"/>
        </w:rPr>
      </w:pPr>
      <w:r w:rsidRPr="00F043C7">
        <w:rPr>
          <w:rStyle w:val="FontStyle11"/>
          <w:sz w:val="24"/>
          <w:szCs w:val="24"/>
        </w:rPr>
        <w:t>Madde 1</w:t>
      </w:r>
      <w:r w:rsidR="00D83BE0">
        <w:rPr>
          <w:rStyle w:val="FontStyle11"/>
          <w:sz w:val="24"/>
          <w:szCs w:val="24"/>
        </w:rPr>
        <w:t>0</w:t>
      </w:r>
      <w:r w:rsidRPr="00F043C7">
        <w:rPr>
          <w:rStyle w:val="FontStyle11"/>
          <w:sz w:val="24"/>
          <w:szCs w:val="24"/>
        </w:rPr>
        <w:t xml:space="preserve">. </w:t>
      </w:r>
      <w:r w:rsidRPr="00F043C7">
        <w:rPr>
          <w:rStyle w:val="FontStyle12"/>
          <w:sz w:val="24"/>
          <w:szCs w:val="24"/>
        </w:rPr>
        <w:t xml:space="preserve">(1) Proje başvuruları Üniversite BAP Koordinasyon Birimi Bap Otomasyonu üzerinden elektronik ortamda gerçekleştirilir. Başvuru koşulları ve başvuruda aranacak özellikler, Bap Koordinasyon Birimi tarafından hazırlanacak duyurular ile ilan edilir. </w:t>
      </w:r>
    </w:p>
    <w:p w:rsidR="00DE6B62" w:rsidRPr="00F043C7" w:rsidRDefault="00DE6B62" w:rsidP="0081589D">
      <w:pPr>
        <w:pStyle w:val="Style3"/>
        <w:widowControl/>
        <w:spacing w:before="197" w:line="288" w:lineRule="exact"/>
        <w:rPr>
          <w:rStyle w:val="FontStyle12"/>
          <w:sz w:val="24"/>
          <w:szCs w:val="24"/>
        </w:rPr>
      </w:pPr>
      <w:r w:rsidRPr="00F043C7">
        <w:rPr>
          <w:rStyle w:val="FontStyle12"/>
          <w:sz w:val="24"/>
          <w:szCs w:val="24"/>
        </w:rPr>
        <w:t>(2) Proje başvurularında Komisyon tarafından ilan edilen tarih aralığı ve saati dikkate alınır. İstenilen belgelerin eksiksiz olması kaydıyla başvuru önceliğine göre işlem yapılır.</w:t>
      </w:r>
    </w:p>
    <w:p w:rsidR="00DE6B62" w:rsidRPr="00F043C7" w:rsidRDefault="00DE6B62" w:rsidP="0081589D">
      <w:pPr>
        <w:pStyle w:val="Style3"/>
        <w:widowControl/>
        <w:spacing w:before="206" w:line="288" w:lineRule="exact"/>
        <w:rPr>
          <w:rStyle w:val="FontStyle12"/>
          <w:sz w:val="24"/>
          <w:szCs w:val="24"/>
        </w:rPr>
      </w:pPr>
      <w:r w:rsidRPr="00F043C7">
        <w:rPr>
          <w:rStyle w:val="FontStyle12"/>
          <w:sz w:val="24"/>
          <w:szCs w:val="24"/>
        </w:rPr>
        <w:t>(3) Bir Yürütücü</w:t>
      </w:r>
      <w:r w:rsidR="00CA3447" w:rsidRPr="00F043C7">
        <w:rPr>
          <w:rStyle w:val="FontStyle12"/>
          <w:sz w:val="24"/>
          <w:szCs w:val="24"/>
        </w:rPr>
        <w:t>sü, aynı anda</w:t>
      </w:r>
      <w:r w:rsidRPr="00F043C7">
        <w:rPr>
          <w:rStyle w:val="FontStyle12"/>
          <w:sz w:val="24"/>
          <w:szCs w:val="24"/>
        </w:rPr>
        <w:t xml:space="preserve"> en </w:t>
      </w:r>
      <w:r w:rsidR="00CA3447" w:rsidRPr="00F043C7">
        <w:rPr>
          <w:rStyle w:val="FontStyle12"/>
          <w:sz w:val="24"/>
          <w:szCs w:val="24"/>
        </w:rPr>
        <w:t>fazla</w:t>
      </w:r>
      <w:r w:rsidRPr="00F043C7">
        <w:rPr>
          <w:rStyle w:val="FontStyle12"/>
          <w:sz w:val="24"/>
          <w:szCs w:val="24"/>
        </w:rPr>
        <w:t xml:space="preserve"> (</w:t>
      </w:r>
      <w:r w:rsidR="001478E1">
        <w:rPr>
          <w:rStyle w:val="FontStyle12"/>
          <w:sz w:val="24"/>
          <w:szCs w:val="24"/>
        </w:rPr>
        <w:t>3</w:t>
      </w:r>
      <w:r w:rsidRPr="00F043C7">
        <w:rPr>
          <w:rStyle w:val="FontStyle12"/>
          <w:sz w:val="24"/>
          <w:szCs w:val="24"/>
        </w:rPr>
        <w:t xml:space="preserve">) </w:t>
      </w:r>
      <w:r w:rsidR="00CA3447" w:rsidRPr="00F043C7">
        <w:rPr>
          <w:rStyle w:val="FontStyle12"/>
          <w:sz w:val="24"/>
          <w:szCs w:val="24"/>
        </w:rPr>
        <w:t>farklı p</w:t>
      </w:r>
      <w:r w:rsidRPr="00F043C7">
        <w:rPr>
          <w:rStyle w:val="FontStyle12"/>
          <w:sz w:val="24"/>
          <w:szCs w:val="24"/>
        </w:rPr>
        <w:t>rojede</w:t>
      </w:r>
      <w:r w:rsidR="00CA3447" w:rsidRPr="00F043C7">
        <w:rPr>
          <w:rStyle w:val="FontStyle12"/>
          <w:sz w:val="24"/>
          <w:szCs w:val="24"/>
        </w:rPr>
        <w:t xml:space="preserve"> Yürütücü;</w:t>
      </w:r>
      <w:r w:rsidRPr="00F043C7">
        <w:rPr>
          <w:rStyle w:val="FontStyle12"/>
          <w:sz w:val="24"/>
          <w:szCs w:val="24"/>
        </w:rPr>
        <w:t xml:space="preserve"> </w:t>
      </w:r>
      <w:r w:rsidR="00CA3447" w:rsidRPr="00F043C7">
        <w:rPr>
          <w:rStyle w:val="FontStyle12"/>
          <w:sz w:val="24"/>
          <w:szCs w:val="24"/>
        </w:rPr>
        <w:t>(</w:t>
      </w:r>
      <w:r w:rsidR="001478E1">
        <w:rPr>
          <w:rStyle w:val="FontStyle12"/>
          <w:sz w:val="24"/>
          <w:szCs w:val="24"/>
        </w:rPr>
        <w:t>6</w:t>
      </w:r>
      <w:r w:rsidR="00CA3447" w:rsidRPr="00F043C7">
        <w:rPr>
          <w:rStyle w:val="FontStyle12"/>
          <w:sz w:val="24"/>
          <w:szCs w:val="24"/>
        </w:rPr>
        <w:t xml:space="preserve">) farklı projede ise </w:t>
      </w:r>
      <w:r w:rsidRPr="00F043C7">
        <w:rPr>
          <w:rStyle w:val="FontStyle12"/>
          <w:sz w:val="24"/>
          <w:szCs w:val="24"/>
        </w:rPr>
        <w:t xml:space="preserve">araştırmacı </w:t>
      </w:r>
      <w:r w:rsidR="00F133A5" w:rsidRPr="00F043C7">
        <w:rPr>
          <w:rStyle w:val="FontStyle12"/>
          <w:sz w:val="24"/>
          <w:szCs w:val="24"/>
        </w:rPr>
        <w:t>olarak yer</w:t>
      </w:r>
      <w:r w:rsidRPr="00F043C7">
        <w:rPr>
          <w:rStyle w:val="FontStyle12"/>
          <w:sz w:val="24"/>
          <w:szCs w:val="24"/>
        </w:rPr>
        <w:t xml:space="preserve"> alabilir. </w:t>
      </w:r>
      <w:r w:rsidR="00CA3447" w:rsidRPr="00F043C7">
        <w:rPr>
          <w:rStyle w:val="FontStyle12"/>
          <w:sz w:val="24"/>
          <w:szCs w:val="24"/>
        </w:rPr>
        <w:t>Proje Yürütücüleri, içinde yer aldıkları projeler bitmeden daha fazla projelerde Yürütücü veya araştırmacı olarak yer alamazlar.</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9" w:line="240" w:lineRule="auto"/>
        <w:jc w:val="both"/>
        <w:rPr>
          <w:rStyle w:val="FontStyle11"/>
          <w:sz w:val="24"/>
          <w:szCs w:val="24"/>
        </w:rPr>
      </w:pPr>
      <w:r w:rsidRPr="00F043C7">
        <w:rPr>
          <w:rStyle w:val="FontStyle11"/>
          <w:sz w:val="24"/>
          <w:szCs w:val="24"/>
        </w:rPr>
        <w:t>Projelerin Değerlendirilmesi ve Desteklenmesi</w:t>
      </w:r>
    </w:p>
    <w:p w:rsidR="00DE6B62" w:rsidRPr="00F043C7" w:rsidRDefault="00DE6B62" w:rsidP="0081589D">
      <w:pPr>
        <w:pStyle w:val="Style3"/>
        <w:widowControl/>
        <w:spacing w:before="206" w:line="288" w:lineRule="exact"/>
        <w:rPr>
          <w:rStyle w:val="FontStyle12"/>
          <w:sz w:val="24"/>
          <w:szCs w:val="24"/>
        </w:rPr>
      </w:pPr>
      <w:r w:rsidRPr="00F043C7">
        <w:rPr>
          <w:rStyle w:val="FontStyle11"/>
          <w:sz w:val="24"/>
          <w:szCs w:val="24"/>
        </w:rPr>
        <w:t>Madde 1</w:t>
      </w:r>
      <w:r w:rsidR="00D83BE0">
        <w:rPr>
          <w:rStyle w:val="FontStyle11"/>
          <w:sz w:val="24"/>
          <w:szCs w:val="24"/>
        </w:rPr>
        <w:t>1</w:t>
      </w:r>
      <w:r w:rsidRPr="00F043C7">
        <w:rPr>
          <w:rStyle w:val="FontStyle11"/>
          <w:sz w:val="24"/>
          <w:szCs w:val="24"/>
        </w:rPr>
        <w:t xml:space="preserve">. </w:t>
      </w:r>
      <w:r w:rsidRPr="00F043C7">
        <w:rPr>
          <w:rStyle w:val="FontStyle12"/>
          <w:sz w:val="24"/>
          <w:szCs w:val="24"/>
        </w:rPr>
        <w:t xml:space="preserve">(1) Projelerin değerlendirilmesi ve kabulü her yıl BAP Komisyonu tarafından belirlenecek uygulama esaslarına göre yapılır. </w:t>
      </w:r>
    </w:p>
    <w:p w:rsidR="00DE6B62" w:rsidRPr="00F043C7" w:rsidRDefault="00DE6B62" w:rsidP="0081589D">
      <w:pPr>
        <w:pStyle w:val="Style4"/>
        <w:widowControl/>
        <w:numPr>
          <w:ilvl w:val="0"/>
          <w:numId w:val="9"/>
        </w:numPr>
        <w:tabs>
          <w:tab w:val="left" w:pos="350"/>
        </w:tabs>
        <w:spacing w:before="197" w:line="293" w:lineRule="exact"/>
        <w:ind w:right="10"/>
        <w:rPr>
          <w:rStyle w:val="FontStyle12"/>
          <w:sz w:val="24"/>
          <w:szCs w:val="24"/>
        </w:rPr>
      </w:pPr>
      <w:r w:rsidRPr="00F043C7">
        <w:rPr>
          <w:rStyle w:val="FontStyle12"/>
          <w:sz w:val="24"/>
          <w:szCs w:val="24"/>
        </w:rPr>
        <w:t xml:space="preserve">Komisyon, kendisine ulaştırılan </w:t>
      </w:r>
      <w:r w:rsidR="001478E1">
        <w:rPr>
          <w:rStyle w:val="FontStyle12"/>
          <w:sz w:val="24"/>
          <w:szCs w:val="24"/>
        </w:rPr>
        <w:t xml:space="preserve">projeleri hakem görüşlerine </w:t>
      </w:r>
      <w:r w:rsidR="00F133A5">
        <w:rPr>
          <w:rStyle w:val="FontStyle12"/>
          <w:sz w:val="24"/>
          <w:szCs w:val="24"/>
        </w:rPr>
        <w:t>göre, projenin</w:t>
      </w:r>
      <w:r w:rsidRPr="00F043C7">
        <w:rPr>
          <w:rStyle w:val="FontStyle12"/>
          <w:sz w:val="24"/>
          <w:szCs w:val="24"/>
        </w:rPr>
        <w:t xml:space="preserve"> desteklenip desteklenmeyeceğine karar verir.</w:t>
      </w:r>
    </w:p>
    <w:p w:rsidR="00DE6B62" w:rsidRPr="00F043C7" w:rsidRDefault="00DE6B62" w:rsidP="0081589D">
      <w:pPr>
        <w:pStyle w:val="Style4"/>
        <w:widowControl/>
        <w:numPr>
          <w:ilvl w:val="0"/>
          <w:numId w:val="9"/>
        </w:numPr>
        <w:tabs>
          <w:tab w:val="left" w:pos="350"/>
        </w:tabs>
        <w:spacing w:before="202" w:line="288" w:lineRule="exact"/>
        <w:ind w:right="5"/>
        <w:rPr>
          <w:rStyle w:val="FontStyle12"/>
          <w:sz w:val="24"/>
          <w:szCs w:val="24"/>
        </w:rPr>
      </w:pPr>
      <w:r w:rsidRPr="00F043C7">
        <w:rPr>
          <w:rStyle w:val="FontStyle12"/>
          <w:sz w:val="24"/>
          <w:szCs w:val="24"/>
        </w:rPr>
        <w:t>BAP Komisyonu üyeleri kendi isimlerinin bulunduğu projelerin değerlendirilmesi ve karara bağlanması aşamasında, BAP Komisyonunun ilgili toplantısına katılamaz.</w:t>
      </w:r>
    </w:p>
    <w:p w:rsidR="00DE6B62" w:rsidRPr="00F043C7" w:rsidRDefault="00D83BE0" w:rsidP="0081589D">
      <w:pPr>
        <w:pStyle w:val="Style3"/>
        <w:widowControl/>
        <w:spacing w:before="206" w:line="288" w:lineRule="exact"/>
        <w:rPr>
          <w:rStyle w:val="FontStyle12"/>
          <w:sz w:val="24"/>
          <w:szCs w:val="24"/>
        </w:rPr>
      </w:pPr>
      <w:r>
        <w:rPr>
          <w:rStyle w:val="FontStyle12"/>
          <w:sz w:val="24"/>
          <w:szCs w:val="24"/>
        </w:rPr>
        <w:t>(4</w:t>
      </w:r>
      <w:r w:rsidR="00DE6B62" w:rsidRPr="00F043C7">
        <w:rPr>
          <w:rStyle w:val="FontStyle12"/>
          <w:sz w:val="24"/>
          <w:szCs w:val="24"/>
        </w:rPr>
        <w:t>) BAP Komisyonu, karar aşamasında, eldeki bilgiler ve BAP kaynaklarını dikkate alarak desteklenmesi uygun bulunan ve bulunmayan projeleri oybirliği veya oyçokluğu ile belirler. Bu süreçte, gerektiğinde proje yürütücüsü sözlü sunuma çağrılabilir.</w:t>
      </w:r>
    </w:p>
    <w:p w:rsidR="00DE6B62" w:rsidRPr="00F043C7" w:rsidRDefault="00D83BE0" w:rsidP="0081589D">
      <w:pPr>
        <w:pStyle w:val="Style3"/>
        <w:widowControl/>
        <w:spacing w:before="202" w:line="288" w:lineRule="exact"/>
        <w:rPr>
          <w:rStyle w:val="FontStyle12"/>
          <w:sz w:val="24"/>
          <w:szCs w:val="24"/>
        </w:rPr>
      </w:pPr>
      <w:r>
        <w:rPr>
          <w:rStyle w:val="FontStyle12"/>
          <w:sz w:val="24"/>
          <w:szCs w:val="24"/>
        </w:rPr>
        <w:t>(5</w:t>
      </w:r>
      <w:r w:rsidR="00DE6B62" w:rsidRPr="00F043C7">
        <w:rPr>
          <w:rStyle w:val="FontStyle12"/>
          <w:sz w:val="24"/>
          <w:szCs w:val="24"/>
        </w:rPr>
        <w:t>) Desteklenmesine karar verilen ve usulüne uygun olarak onaylanan projeler için proje yürütücüsü ile BAP Koordinatörü tarafından proje ile ilgili bütün ayrıntıların belirlendiği "Proje Sözleşmesi" imzalanır. Projelerin başlama tarihi bu sözleşmenin içerisinde belirtilir ve imzalandığı tarih kabul edilir. Projelerin</w:t>
      </w:r>
    </w:p>
    <w:p w:rsidR="00DE6B62" w:rsidRPr="00F043C7" w:rsidRDefault="00DE6B62" w:rsidP="0081589D">
      <w:pPr>
        <w:pStyle w:val="Style3"/>
        <w:widowControl/>
        <w:spacing w:line="293" w:lineRule="exact"/>
        <w:rPr>
          <w:rStyle w:val="FontStyle12"/>
          <w:sz w:val="24"/>
          <w:szCs w:val="24"/>
        </w:rPr>
      </w:pPr>
      <w:proofErr w:type="gramStart"/>
      <w:r w:rsidRPr="00F043C7">
        <w:rPr>
          <w:rStyle w:val="FontStyle12"/>
          <w:sz w:val="24"/>
          <w:szCs w:val="24"/>
        </w:rPr>
        <w:t>onaylanmasından</w:t>
      </w:r>
      <w:proofErr w:type="gramEnd"/>
      <w:r w:rsidRPr="00F043C7">
        <w:rPr>
          <w:rStyle w:val="FontStyle12"/>
          <w:sz w:val="24"/>
          <w:szCs w:val="24"/>
        </w:rPr>
        <w:t xml:space="preserve"> sonra yasal bir mazereti olmaksızın 1 ay içerisinde söz konusu protokolün hazırlanarak imzalanmadığı projeler komisyon kararı ile iptal edilir. Proje başlatma tarihi BAP Komisyonuna sunulan gerekçeli dilekçelerin değerlendirilmesi sonrası en fazla 3 ay ertelenebilir.</w:t>
      </w:r>
    </w:p>
    <w:p w:rsidR="00DE6B62" w:rsidRPr="00F043C7" w:rsidRDefault="00DE6B62" w:rsidP="00D83BE0">
      <w:pPr>
        <w:pStyle w:val="Style4"/>
        <w:widowControl/>
        <w:numPr>
          <w:ilvl w:val="0"/>
          <w:numId w:val="10"/>
        </w:numPr>
        <w:tabs>
          <w:tab w:val="left" w:pos="341"/>
        </w:tabs>
        <w:spacing w:before="192" w:line="288" w:lineRule="exact"/>
        <w:rPr>
          <w:rStyle w:val="FontStyle12"/>
          <w:sz w:val="24"/>
          <w:szCs w:val="24"/>
        </w:rPr>
      </w:pPr>
      <w:proofErr w:type="gramStart"/>
      <w:r w:rsidRPr="00F043C7">
        <w:rPr>
          <w:rStyle w:val="FontStyle12"/>
          <w:sz w:val="24"/>
          <w:szCs w:val="24"/>
        </w:rPr>
        <w:t>Proje yürütücüleri ilgili Sözleşmenin imzalanmasının ardından ve çalışma planına uygun olarak 15 gün içerisinde, bütçesine ve harcama kalemlerine uygun olarak ihtiyaç listesinde beyan ettiği demirbaş niteliğindeki makine-teçhizat ve hizmet alımları için teknik şartname hazırlamakla yükümlü olup, bu yükümlülükleri yerine getirmeyen proje y</w:t>
      </w:r>
      <w:r w:rsidR="0035706D">
        <w:rPr>
          <w:rStyle w:val="FontStyle12"/>
          <w:sz w:val="24"/>
          <w:szCs w:val="24"/>
        </w:rPr>
        <w:t>ürütücülerinin</w:t>
      </w:r>
      <w:r w:rsidRPr="00F043C7">
        <w:rPr>
          <w:rStyle w:val="FontStyle12"/>
          <w:sz w:val="24"/>
          <w:szCs w:val="24"/>
        </w:rPr>
        <w:t xml:space="preserve"> BAP Komisyonu kararı ile projesi iptal edilebilir.</w:t>
      </w:r>
      <w:proofErr w:type="gramEnd"/>
    </w:p>
    <w:p w:rsidR="00DE6B62" w:rsidRDefault="00DE6B62" w:rsidP="0081589D">
      <w:pPr>
        <w:pStyle w:val="Style4"/>
        <w:widowControl/>
        <w:numPr>
          <w:ilvl w:val="0"/>
          <w:numId w:val="10"/>
        </w:numPr>
        <w:tabs>
          <w:tab w:val="left" w:pos="341"/>
        </w:tabs>
        <w:spacing w:before="206" w:line="288" w:lineRule="exact"/>
        <w:rPr>
          <w:rStyle w:val="FontStyle12"/>
          <w:sz w:val="24"/>
          <w:szCs w:val="24"/>
        </w:rPr>
      </w:pPr>
      <w:r w:rsidRPr="00F043C7">
        <w:rPr>
          <w:rStyle w:val="FontStyle12"/>
          <w:sz w:val="24"/>
          <w:szCs w:val="24"/>
        </w:rPr>
        <w:lastRenderedPageBreak/>
        <w:t xml:space="preserve">Proje yürütücülerinin sorumluluğu olmaksızın gelişen şartlar nedeniyle, kabul edilen proje bütçesinin yetersiz kalması veya bütçe kalemlerinde değişiklik yapılmasının zaruri olması durumunda, </w:t>
      </w:r>
      <w:r w:rsidR="00C9699A" w:rsidRPr="00F043C7">
        <w:rPr>
          <w:rStyle w:val="FontStyle12"/>
          <w:sz w:val="24"/>
          <w:szCs w:val="24"/>
        </w:rPr>
        <w:t>yürütücülerin talebi</w:t>
      </w:r>
      <w:r w:rsidRPr="00F043C7">
        <w:rPr>
          <w:rStyle w:val="FontStyle12"/>
          <w:sz w:val="24"/>
          <w:szCs w:val="24"/>
        </w:rPr>
        <w:t xml:space="preserve"> halinde proje bütçeleri Komisyon kararı ile güncellenebilir. </w:t>
      </w:r>
    </w:p>
    <w:p w:rsidR="00885179" w:rsidRPr="00F043C7" w:rsidRDefault="00885179" w:rsidP="00885179">
      <w:pPr>
        <w:pStyle w:val="Style4"/>
        <w:widowControl/>
        <w:tabs>
          <w:tab w:val="left" w:pos="341"/>
        </w:tabs>
        <w:spacing w:before="206" w:line="288" w:lineRule="exact"/>
        <w:rPr>
          <w:rStyle w:val="FontStyle12"/>
          <w:sz w:val="24"/>
          <w:szCs w:val="24"/>
        </w:rPr>
      </w:pP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5" w:line="240" w:lineRule="auto"/>
        <w:jc w:val="both"/>
        <w:rPr>
          <w:rStyle w:val="FontStyle11"/>
          <w:sz w:val="24"/>
          <w:szCs w:val="24"/>
        </w:rPr>
      </w:pPr>
      <w:r w:rsidRPr="00F043C7">
        <w:rPr>
          <w:rStyle w:val="FontStyle11"/>
          <w:sz w:val="24"/>
          <w:szCs w:val="24"/>
        </w:rPr>
        <w:t>Projelerin Yürütülmesi ve İzlenmesi</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4" w:line="240" w:lineRule="auto"/>
        <w:jc w:val="both"/>
        <w:rPr>
          <w:rStyle w:val="FontStyle11"/>
          <w:sz w:val="24"/>
          <w:szCs w:val="24"/>
        </w:rPr>
      </w:pPr>
      <w:r w:rsidRPr="00F043C7">
        <w:rPr>
          <w:rStyle w:val="FontStyle11"/>
          <w:sz w:val="24"/>
          <w:szCs w:val="24"/>
        </w:rPr>
        <w:t>Ara Raporlar</w:t>
      </w:r>
    </w:p>
    <w:p w:rsidR="00DE6B62" w:rsidRPr="00F043C7" w:rsidRDefault="00D83BE0" w:rsidP="0081589D">
      <w:pPr>
        <w:pStyle w:val="Style3"/>
        <w:widowControl/>
        <w:spacing w:before="211" w:line="288" w:lineRule="exact"/>
        <w:rPr>
          <w:rStyle w:val="FontStyle12"/>
          <w:sz w:val="24"/>
          <w:szCs w:val="24"/>
        </w:rPr>
      </w:pPr>
      <w:r>
        <w:rPr>
          <w:rStyle w:val="FontStyle11"/>
          <w:sz w:val="24"/>
          <w:szCs w:val="24"/>
        </w:rPr>
        <w:t>Madde 12</w:t>
      </w:r>
      <w:r w:rsidR="00DE6B62" w:rsidRPr="00F043C7">
        <w:rPr>
          <w:rStyle w:val="FontStyle11"/>
          <w:sz w:val="24"/>
          <w:szCs w:val="24"/>
        </w:rPr>
        <w:t xml:space="preserve">. </w:t>
      </w:r>
      <w:r w:rsidR="00DE6B62" w:rsidRPr="00F043C7">
        <w:rPr>
          <w:rStyle w:val="FontStyle12"/>
          <w:sz w:val="24"/>
          <w:szCs w:val="24"/>
        </w:rPr>
        <w:t>(1) Süresi 1 yıldan fazla olmak üzere kabul edilmiş projelerin y</w:t>
      </w:r>
      <w:r w:rsidR="0035706D">
        <w:rPr>
          <w:rStyle w:val="FontStyle12"/>
          <w:sz w:val="24"/>
          <w:szCs w:val="24"/>
        </w:rPr>
        <w:t>ürütücüleri</w:t>
      </w:r>
      <w:r w:rsidR="00DE6B62" w:rsidRPr="00F043C7">
        <w:rPr>
          <w:rStyle w:val="FontStyle12"/>
          <w:sz w:val="24"/>
          <w:szCs w:val="24"/>
        </w:rPr>
        <w:t xml:space="preserve">, proje kapsamında yapılan çalışmaları </w:t>
      </w:r>
      <w:r w:rsidR="0035706D">
        <w:rPr>
          <w:rStyle w:val="FontStyle12"/>
          <w:sz w:val="24"/>
          <w:szCs w:val="24"/>
        </w:rPr>
        <w:t>içeren</w:t>
      </w:r>
      <w:r w:rsidR="00DE6B62" w:rsidRPr="00F043C7">
        <w:rPr>
          <w:rStyle w:val="FontStyle12"/>
          <w:sz w:val="24"/>
          <w:szCs w:val="24"/>
        </w:rPr>
        <w:t xml:space="preserve"> gelişme raporları</w:t>
      </w:r>
      <w:r w:rsidR="0035706D">
        <w:rPr>
          <w:rStyle w:val="FontStyle12"/>
          <w:sz w:val="24"/>
          <w:szCs w:val="24"/>
        </w:rPr>
        <w:t>nı</w:t>
      </w:r>
      <w:r w:rsidR="00DE6B62" w:rsidRPr="00F043C7">
        <w:rPr>
          <w:rStyle w:val="FontStyle12"/>
          <w:sz w:val="24"/>
          <w:szCs w:val="24"/>
        </w:rPr>
        <w:t>, sözleşme tarihinden itibaren altı aylık dönemlerde, duyurulacak formata uygun olarak BAP Koordinasyon Birimine sunmakla yükümlüdür.</w:t>
      </w:r>
    </w:p>
    <w:p w:rsidR="00DE6B62" w:rsidRPr="00F043C7" w:rsidRDefault="00DE6B62" w:rsidP="0081589D">
      <w:pPr>
        <w:pStyle w:val="Style4"/>
        <w:widowControl/>
        <w:numPr>
          <w:ilvl w:val="0"/>
          <w:numId w:val="11"/>
        </w:numPr>
        <w:tabs>
          <w:tab w:val="left" w:pos="346"/>
        </w:tabs>
        <w:spacing w:before="206" w:line="288" w:lineRule="exact"/>
        <w:rPr>
          <w:rStyle w:val="FontStyle12"/>
          <w:sz w:val="24"/>
          <w:szCs w:val="24"/>
        </w:rPr>
      </w:pPr>
      <w:r w:rsidRPr="00F043C7">
        <w:rPr>
          <w:rStyle w:val="FontStyle12"/>
          <w:sz w:val="24"/>
          <w:szCs w:val="24"/>
        </w:rPr>
        <w:t xml:space="preserve">Çalışması normal seyrinde giden </w:t>
      </w:r>
      <w:r w:rsidR="0035706D">
        <w:rPr>
          <w:rStyle w:val="FontStyle12"/>
          <w:sz w:val="24"/>
          <w:szCs w:val="24"/>
        </w:rPr>
        <w:t xml:space="preserve">LTP ’kapsamında desteklenen yüksek lisans tez </w:t>
      </w:r>
      <w:r w:rsidR="00C9699A">
        <w:rPr>
          <w:rStyle w:val="FontStyle12"/>
          <w:sz w:val="24"/>
          <w:szCs w:val="24"/>
        </w:rPr>
        <w:t xml:space="preserve">projeleri </w:t>
      </w:r>
      <w:r w:rsidR="00C9699A" w:rsidRPr="00F043C7">
        <w:rPr>
          <w:rStyle w:val="FontStyle12"/>
          <w:sz w:val="24"/>
          <w:szCs w:val="24"/>
        </w:rPr>
        <w:t>için</w:t>
      </w:r>
      <w:r w:rsidRPr="00F043C7">
        <w:rPr>
          <w:rStyle w:val="FontStyle12"/>
          <w:sz w:val="24"/>
          <w:szCs w:val="24"/>
        </w:rPr>
        <w:t xml:space="preserve"> ara rapor istenmez. </w:t>
      </w:r>
      <w:r w:rsidR="00A45754">
        <w:rPr>
          <w:rStyle w:val="FontStyle12"/>
          <w:sz w:val="24"/>
          <w:szCs w:val="24"/>
        </w:rPr>
        <w:t xml:space="preserve">LTP kapsamında desteklenen </w:t>
      </w:r>
      <w:r w:rsidR="0035706D">
        <w:rPr>
          <w:rStyle w:val="FontStyle12"/>
          <w:sz w:val="24"/>
          <w:szCs w:val="24"/>
        </w:rPr>
        <w:t xml:space="preserve">Doktora projeleri için TİK Kararları ara rapor yerine geçer. </w:t>
      </w:r>
      <w:r w:rsidRPr="00F043C7">
        <w:rPr>
          <w:rStyle w:val="FontStyle12"/>
          <w:sz w:val="24"/>
          <w:szCs w:val="24"/>
        </w:rPr>
        <w:t>Ancak, başarısızlık veya diğer nedenlerle sorunlar ortaya çıkması durumunda, proje y</w:t>
      </w:r>
      <w:r w:rsidR="0035706D">
        <w:rPr>
          <w:rStyle w:val="FontStyle12"/>
          <w:sz w:val="24"/>
          <w:szCs w:val="24"/>
        </w:rPr>
        <w:t>ürütücüsü</w:t>
      </w:r>
      <w:r w:rsidRPr="00F043C7">
        <w:rPr>
          <w:rStyle w:val="FontStyle12"/>
          <w:sz w:val="24"/>
          <w:szCs w:val="24"/>
        </w:rPr>
        <w:t xml:space="preserve"> durumun ortaya çıktığı tarihten itibaren 1 ay içerisinde gelişme raporunu BAP Koordinasyon Birimine sunmakla yükümlüdür.</w:t>
      </w:r>
    </w:p>
    <w:p w:rsidR="00DE6B62" w:rsidRPr="00F043C7" w:rsidRDefault="00DE6B62" w:rsidP="0081589D">
      <w:pPr>
        <w:pStyle w:val="Style4"/>
        <w:widowControl/>
        <w:numPr>
          <w:ilvl w:val="0"/>
          <w:numId w:val="11"/>
        </w:numPr>
        <w:tabs>
          <w:tab w:val="left" w:pos="346"/>
        </w:tabs>
        <w:spacing w:before="206" w:line="288" w:lineRule="exact"/>
        <w:rPr>
          <w:rStyle w:val="FontStyle12"/>
          <w:sz w:val="24"/>
          <w:szCs w:val="24"/>
        </w:rPr>
      </w:pPr>
      <w:r w:rsidRPr="00F043C7">
        <w:rPr>
          <w:rStyle w:val="FontStyle12"/>
          <w:sz w:val="24"/>
          <w:szCs w:val="24"/>
        </w:rPr>
        <w:t xml:space="preserve">Ara raporları, ilgili </w:t>
      </w:r>
      <w:r w:rsidR="00A45754">
        <w:rPr>
          <w:rStyle w:val="FontStyle12"/>
          <w:sz w:val="24"/>
          <w:szCs w:val="24"/>
        </w:rPr>
        <w:t xml:space="preserve">hakemlerin </w:t>
      </w:r>
      <w:r w:rsidRPr="00F043C7">
        <w:rPr>
          <w:rStyle w:val="FontStyle12"/>
          <w:sz w:val="24"/>
          <w:szCs w:val="24"/>
        </w:rPr>
        <w:t>görüşler</w:t>
      </w:r>
      <w:r w:rsidR="00A45754">
        <w:rPr>
          <w:rStyle w:val="FontStyle12"/>
          <w:sz w:val="24"/>
          <w:szCs w:val="24"/>
        </w:rPr>
        <w:t>i</w:t>
      </w:r>
      <w:r w:rsidRPr="00F043C7">
        <w:rPr>
          <w:rStyle w:val="FontStyle12"/>
          <w:sz w:val="24"/>
          <w:szCs w:val="24"/>
        </w:rPr>
        <w:t xml:space="preserve"> dikkate alınarak, BAP Komisyonu tarafından değerlendirilir. BAP Komisyonu bu değerlendirmesinde projenin olumlu/yeterli veya olumsuz/yetersiz olduğu sonucuna ulaşır. Projelerin desteğinin devamı, Komisyonun bu projelerin gelişimi hakkında olumlu/yeterli görüşüne bağlıdır.</w:t>
      </w:r>
    </w:p>
    <w:p w:rsidR="00D83BE0" w:rsidRDefault="00D83BE0" w:rsidP="0081589D">
      <w:pPr>
        <w:jc w:val="both"/>
        <w:rPr>
          <w:rStyle w:val="FontStyle12"/>
          <w:sz w:val="24"/>
          <w:szCs w:val="24"/>
        </w:rPr>
      </w:pPr>
    </w:p>
    <w:p w:rsidR="00A45754" w:rsidRDefault="00DE6B62" w:rsidP="0081589D">
      <w:pPr>
        <w:jc w:val="both"/>
      </w:pPr>
      <w:r w:rsidRPr="00F043C7">
        <w:rPr>
          <w:rStyle w:val="FontStyle12"/>
          <w:sz w:val="24"/>
          <w:szCs w:val="24"/>
        </w:rPr>
        <w:t>(4)</w:t>
      </w:r>
      <w:r w:rsidR="00D83BE0">
        <w:rPr>
          <w:rStyle w:val="FontStyle12"/>
          <w:sz w:val="24"/>
          <w:szCs w:val="24"/>
        </w:rPr>
        <w:t xml:space="preserve"> </w:t>
      </w:r>
      <w:r w:rsidR="00A45754">
        <w:t>Proje yürütücüsünün emeklilik, sağlık sorunu, görevlendirme gereğince uzun süreli proje çalışmalarına devam edemeyeceği veya lisansüstü tez projelerinde tez danışmanı değişikliği gibi mücbir sebeplerden dolayı projeyi yürütemeyeceği durumlarda, bağlı bulunduğu birimin veya yürütücünün önerisiyle, Komisyon proje yürütücüsünü değiştirebilir veya projeyi iptal edebilir.</w:t>
      </w:r>
    </w:p>
    <w:p w:rsidR="00A45754" w:rsidRDefault="00A45754" w:rsidP="0081589D">
      <w:pPr>
        <w:jc w:val="both"/>
      </w:pPr>
    </w:p>
    <w:p w:rsidR="00A45754" w:rsidRDefault="00716D46" w:rsidP="0081589D">
      <w:pPr>
        <w:jc w:val="both"/>
      </w:pPr>
      <w:r>
        <w:t xml:space="preserve">(5) </w:t>
      </w:r>
      <w:r w:rsidR="00A45754">
        <w:t xml:space="preserve">Proje yürütücüsünün değiştiği durumlarda, eski yürütücü ile imzalanmış olan proje destekleme sözleşmesi feshedilmiş sayılır ve aynı sözleşme yeni yürütücü ile imzalanır. Bu durumda proje kapsamında alınan aygıt ve </w:t>
      </w:r>
      <w:proofErr w:type="gramStart"/>
      <w:r w:rsidR="00A45754">
        <w:t>ekipman</w:t>
      </w:r>
      <w:proofErr w:type="gramEnd"/>
      <w:r w:rsidR="00A45754">
        <w:t xml:space="preserve"> yeni yürütücüye devredilir.</w:t>
      </w:r>
    </w:p>
    <w:p w:rsidR="00A45754" w:rsidRDefault="00A45754" w:rsidP="0081589D">
      <w:pPr>
        <w:jc w:val="both"/>
      </w:pPr>
    </w:p>
    <w:p w:rsidR="00A45754" w:rsidRDefault="00716D46" w:rsidP="0081589D">
      <w:pPr>
        <w:jc w:val="both"/>
      </w:pPr>
      <w:r>
        <w:t xml:space="preserve">(6) </w:t>
      </w:r>
      <w:r w:rsidR="00A45754">
        <w:t xml:space="preserve">Projenin iptali durumunda ise proje kapsamında alınan aygıt ve </w:t>
      </w:r>
      <w:proofErr w:type="gramStart"/>
      <w:r w:rsidR="00A45754">
        <w:t>ekipman</w:t>
      </w:r>
      <w:proofErr w:type="gramEnd"/>
      <w:r w:rsidR="00A45754">
        <w:t xml:space="preserve"> geçerli usul ve esaslara uygun şekilde, proje konusuyla ilgili kişi ya da bunlara gereksinim duyabilecek başka bir akademik birime devredilir.</w:t>
      </w:r>
    </w:p>
    <w:p w:rsidR="00DE6B62" w:rsidRPr="00F043C7" w:rsidRDefault="00DE6B62" w:rsidP="0081589D">
      <w:pPr>
        <w:pStyle w:val="Style4"/>
        <w:widowControl/>
        <w:tabs>
          <w:tab w:val="left" w:pos="432"/>
        </w:tabs>
        <w:spacing w:before="206" w:line="288" w:lineRule="exact"/>
        <w:rPr>
          <w:rStyle w:val="FontStyle11"/>
          <w:sz w:val="24"/>
          <w:szCs w:val="24"/>
        </w:rPr>
      </w:pPr>
      <w:r w:rsidRPr="00F043C7">
        <w:rPr>
          <w:rStyle w:val="FontStyle11"/>
          <w:sz w:val="24"/>
          <w:szCs w:val="24"/>
        </w:rPr>
        <w:t>Projelerin Bütçesi ve Uygulama Esasları</w:t>
      </w:r>
    </w:p>
    <w:p w:rsidR="00DE6B62" w:rsidRPr="00F043C7" w:rsidRDefault="00DE6B62" w:rsidP="0081589D">
      <w:pPr>
        <w:pStyle w:val="Style3"/>
        <w:widowControl/>
        <w:spacing w:before="202" w:line="293" w:lineRule="exact"/>
        <w:rPr>
          <w:rStyle w:val="FontStyle12"/>
          <w:sz w:val="24"/>
          <w:szCs w:val="24"/>
        </w:rPr>
      </w:pPr>
      <w:r w:rsidRPr="00F043C7">
        <w:rPr>
          <w:rStyle w:val="FontStyle11"/>
          <w:sz w:val="24"/>
          <w:szCs w:val="24"/>
        </w:rPr>
        <w:t>Madde 1</w:t>
      </w:r>
      <w:r w:rsidR="00716D46">
        <w:rPr>
          <w:rStyle w:val="FontStyle11"/>
          <w:sz w:val="24"/>
          <w:szCs w:val="24"/>
        </w:rPr>
        <w:t>3</w:t>
      </w:r>
      <w:r w:rsidRPr="00F043C7">
        <w:rPr>
          <w:rStyle w:val="FontStyle11"/>
          <w:sz w:val="24"/>
          <w:szCs w:val="24"/>
        </w:rPr>
        <w:t xml:space="preserve">. </w:t>
      </w:r>
      <w:r w:rsidRPr="00F043C7">
        <w:rPr>
          <w:rStyle w:val="FontStyle12"/>
          <w:sz w:val="24"/>
          <w:szCs w:val="24"/>
        </w:rPr>
        <w:t>(1) Proje türlerine göre sağlanacak destek miktarları Komisyon tarafından belirlenerek ilan edilir. Komisyon, bilgisayar, yazıcı, kırtasiye, fotokopi, yurtdışı seyahat ve benzeri gerçekleştirilen talepler için sınırlama getirebilir.</w:t>
      </w:r>
    </w:p>
    <w:p w:rsidR="00DE6B62" w:rsidRPr="00F043C7" w:rsidRDefault="00DE6B62" w:rsidP="0081589D">
      <w:pPr>
        <w:pStyle w:val="Style3"/>
        <w:widowControl/>
        <w:spacing w:before="192" w:line="293" w:lineRule="exact"/>
        <w:rPr>
          <w:rStyle w:val="FontStyle12"/>
          <w:sz w:val="24"/>
          <w:szCs w:val="24"/>
        </w:rPr>
      </w:pPr>
      <w:r w:rsidRPr="00F043C7">
        <w:rPr>
          <w:rStyle w:val="FontStyle12"/>
          <w:sz w:val="24"/>
          <w:szCs w:val="24"/>
        </w:rPr>
        <w:t>(2) Projeler esas olarak Komisyon tarafından kabul edilen bütçe ve harcama planına göre tamamlanır. Gerekli durumlarda harcama planı değişikliği, bütçe kalemleri arasında fon aktarımı, satın alınacak</w:t>
      </w:r>
      <w:r w:rsidR="00B96DC5" w:rsidRPr="00F043C7">
        <w:rPr>
          <w:rStyle w:val="FontStyle12"/>
          <w:sz w:val="24"/>
          <w:szCs w:val="24"/>
        </w:rPr>
        <w:t xml:space="preserve"> </w:t>
      </w:r>
      <w:r w:rsidRPr="00F043C7">
        <w:rPr>
          <w:rStyle w:val="FontStyle12"/>
          <w:sz w:val="24"/>
          <w:szCs w:val="24"/>
        </w:rPr>
        <w:t>teçhizat, malzeme veya hizmetlerdeki değişiklik talepleri, proje y</w:t>
      </w:r>
      <w:r w:rsidR="00A45754">
        <w:rPr>
          <w:rStyle w:val="FontStyle12"/>
          <w:sz w:val="24"/>
          <w:szCs w:val="24"/>
        </w:rPr>
        <w:t>ürütücüsünün</w:t>
      </w:r>
      <w:r w:rsidR="00716D46">
        <w:rPr>
          <w:rStyle w:val="FontStyle12"/>
          <w:sz w:val="24"/>
          <w:szCs w:val="24"/>
        </w:rPr>
        <w:t xml:space="preserve"> </w:t>
      </w:r>
      <w:r w:rsidRPr="00F043C7">
        <w:rPr>
          <w:rStyle w:val="FontStyle12"/>
          <w:sz w:val="24"/>
          <w:szCs w:val="24"/>
        </w:rPr>
        <w:t xml:space="preserve">gerekçeli talebi üzerine Komisyon tarafından karara bağlanır. Proje yürütücüsünün gerekçeli talebi üzerine, Komisyon kararı ile ilgili proje için verilebilecek ek bütçe, proje bütçesinin %50 sini geçemez. Ek bütçe taleplerinin sözleşmede belirtilen bitiş </w:t>
      </w:r>
      <w:r w:rsidRPr="00F043C7">
        <w:rPr>
          <w:rStyle w:val="FontStyle12"/>
          <w:sz w:val="24"/>
          <w:szCs w:val="24"/>
        </w:rPr>
        <w:lastRenderedPageBreak/>
        <w:t xml:space="preserve">tarihinden en geç </w:t>
      </w:r>
      <w:r w:rsidR="00DD794A">
        <w:rPr>
          <w:rStyle w:val="FontStyle12"/>
          <w:sz w:val="24"/>
          <w:szCs w:val="24"/>
        </w:rPr>
        <w:t>2</w:t>
      </w:r>
      <w:r w:rsidR="00DD794A" w:rsidRPr="00F043C7">
        <w:rPr>
          <w:rStyle w:val="FontStyle12"/>
          <w:sz w:val="24"/>
          <w:szCs w:val="24"/>
        </w:rPr>
        <w:t xml:space="preserve"> </w:t>
      </w:r>
      <w:r w:rsidRPr="00F043C7">
        <w:rPr>
          <w:rStyle w:val="FontStyle12"/>
          <w:sz w:val="24"/>
          <w:szCs w:val="24"/>
        </w:rPr>
        <w:t>ay önce gerçekleştirilmesi gerekir. Proje türlerine göre sağlanabilecek ek kaynak miktarı Komisyon tarafından belirlenerek duyurulur.</w:t>
      </w:r>
    </w:p>
    <w:p w:rsidR="00DE6B62" w:rsidRPr="00F043C7" w:rsidRDefault="00716D46" w:rsidP="00716D46">
      <w:pPr>
        <w:pStyle w:val="Style3"/>
        <w:widowControl/>
        <w:spacing w:before="197" w:line="293" w:lineRule="exact"/>
        <w:rPr>
          <w:rStyle w:val="FontStyle12"/>
          <w:sz w:val="24"/>
          <w:szCs w:val="24"/>
        </w:rPr>
      </w:pPr>
      <w:r>
        <w:rPr>
          <w:rStyle w:val="FontStyle12"/>
          <w:sz w:val="24"/>
          <w:szCs w:val="24"/>
        </w:rPr>
        <w:t xml:space="preserve">(3) </w:t>
      </w:r>
      <w:r w:rsidR="00DE6B62" w:rsidRPr="00F043C7">
        <w:rPr>
          <w:rStyle w:val="FontStyle12"/>
          <w:sz w:val="24"/>
          <w:szCs w:val="24"/>
        </w:rPr>
        <w:t xml:space="preserve">Üniversitemizde yapılmakta olan analiz ve testler için başka kurumlardan hizmet alımı yapılamaz. Zorunlu </w:t>
      </w:r>
      <w:r w:rsidR="00242AEA">
        <w:rPr>
          <w:rStyle w:val="FontStyle12"/>
          <w:sz w:val="24"/>
          <w:szCs w:val="24"/>
        </w:rPr>
        <w:t xml:space="preserve">hallerde </w:t>
      </w:r>
      <w:r w:rsidR="006C51C9" w:rsidRPr="00F043C7">
        <w:rPr>
          <w:rStyle w:val="FontStyle12"/>
          <w:sz w:val="24"/>
          <w:szCs w:val="24"/>
        </w:rPr>
        <w:t>Üniversitemiz dışında yapılacak analizler için bu durum</w:t>
      </w:r>
      <w:r w:rsidR="00DE6B62" w:rsidRPr="00F043C7">
        <w:rPr>
          <w:rStyle w:val="FontStyle12"/>
          <w:sz w:val="24"/>
          <w:szCs w:val="24"/>
        </w:rPr>
        <w:t xml:space="preserve">, </w:t>
      </w:r>
      <w:r w:rsidR="006C51C9" w:rsidRPr="00F043C7">
        <w:rPr>
          <w:rStyle w:val="FontStyle12"/>
          <w:sz w:val="24"/>
          <w:szCs w:val="24"/>
        </w:rPr>
        <w:t>gerekçeli</w:t>
      </w:r>
      <w:r w:rsidR="00DE6B62" w:rsidRPr="00F043C7">
        <w:rPr>
          <w:rStyle w:val="FontStyle12"/>
          <w:sz w:val="24"/>
          <w:szCs w:val="24"/>
        </w:rPr>
        <w:t xml:space="preserve"> olarak satın alma aşamasında Teknik Raporda belirtilmelidir.</w:t>
      </w:r>
    </w:p>
    <w:p w:rsidR="00DE6B62" w:rsidRPr="00F043C7" w:rsidRDefault="00DE6B62" w:rsidP="0081589D">
      <w:pPr>
        <w:pStyle w:val="Style3"/>
        <w:widowControl/>
        <w:numPr>
          <w:ilvl w:val="0"/>
          <w:numId w:val="11"/>
        </w:numPr>
        <w:spacing w:before="197" w:line="293" w:lineRule="exact"/>
        <w:rPr>
          <w:rStyle w:val="FontStyle12"/>
          <w:sz w:val="24"/>
          <w:szCs w:val="24"/>
        </w:rPr>
      </w:pPr>
      <w:r w:rsidRPr="00F043C7">
        <w:rPr>
          <w:rStyle w:val="FontStyle12"/>
          <w:sz w:val="24"/>
          <w:szCs w:val="24"/>
        </w:rPr>
        <w:t xml:space="preserve">Satın alma talebi Yürütücü tarafından </w:t>
      </w:r>
      <w:r w:rsidR="00242AEA" w:rsidRPr="00F043C7">
        <w:rPr>
          <w:rStyle w:val="FontStyle12"/>
          <w:sz w:val="24"/>
          <w:szCs w:val="24"/>
        </w:rPr>
        <w:t>B</w:t>
      </w:r>
      <w:r w:rsidR="00242AEA">
        <w:rPr>
          <w:rStyle w:val="FontStyle12"/>
          <w:sz w:val="24"/>
          <w:szCs w:val="24"/>
        </w:rPr>
        <w:t>AP</w:t>
      </w:r>
      <w:r w:rsidR="00242AEA" w:rsidRPr="00F043C7">
        <w:rPr>
          <w:rStyle w:val="FontStyle12"/>
          <w:sz w:val="24"/>
          <w:szCs w:val="24"/>
        </w:rPr>
        <w:t xml:space="preserve"> </w:t>
      </w:r>
      <w:r w:rsidRPr="00F043C7">
        <w:rPr>
          <w:rStyle w:val="FontStyle12"/>
          <w:sz w:val="24"/>
          <w:szCs w:val="24"/>
        </w:rPr>
        <w:t>otomas</w:t>
      </w:r>
      <w:r w:rsidR="00B96DC5" w:rsidRPr="00F043C7">
        <w:rPr>
          <w:rStyle w:val="FontStyle12"/>
          <w:sz w:val="24"/>
          <w:szCs w:val="24"/>
        </w:rPr>
        <w:t xml:space="preserve">yonu üzerinden yapılır. Bu </w:t>
      </w:r>
      <w:r w:rsidR="00242AEA" w:rsidRPr="00F043C7">
        <w:rPr>
          <w:rStyle w:val="FontStyle12"/>
          <w:sz w:val="24"/>
          <w:szCs w:val="24"/>
        </w:rPr>
        <w:t>süreçteki</w:t>
      </w:r>
      <w:r w:rsidRPr="00F043C7">
        <w:rPr>
          <w:rStyle w:val="FontStyle12"/>
          <w:sz w:val="24"/>
          <w:szCs w:val="24"/>
        </w:rPr>
        <w:t xml:space="preserve"> mal ve hizmet alımı, Koordinasyon Birimi tarafından düzenlenen harcama belgelerinin takibi ve sonuçlandırılması Yürütücünün sorumluluğundadır.</w:t>
      </w:r>
    </w:p>
    <w:p w:rsidR="00DE6B62" w:rsidRPr="00F043C7" w:rsidRDefault="00DE6B62" w:rsidP="0081589D">
      <w:pPr>
        <w:pStyle w:val="Style3"/>
        <w:widowControl/>
        <w:numPr>
          <w:ilvl w:val="0"/>
          <w:numId w:val="11"/>
        </w:numPr>
        <w:spacing w:before="197" w:line="293" w:lineRule="exact"/>
        <w:rPr>
          <w:rStyle w:val="FontStyle12"/>
          <w:sz w:val="24"/>
          <w:szCs w:val="24"/>
        </w:rPr>
      </w:pPr>
      <w:r w:rsidRPr="00F043C7">
        <w:rPr>
          <w:rStyle w:val="FontStyle12"/>
          <w:sz w:val="24"/>
          <w:szCs w:val="24"/>
        </w:rPr>
        <w:t xml:space="preserve"> Proje Yürütücüsü projesindeki ara raporlarının geciktiği durumlarda satın alma talebinde bulunamaz.</w:t>
      </w:r>
    </w:p>
    <w:p w:rsidR="00DE6B62" w:rsidRPr="00F043C7" w:rsidRDefault="00DE6B62" w:rsidP="0081589D">
      <w:pPr>
        <w:pStyle w:val="Style3"/>
        <w:widowControl/>
        <w:numPr>
          <w:ilvl w:val="0"/>
          <w:numId w:val="11"/>
        </w:numPr>
        <w:spacing w:before="197" w:line="293" w:lineRule="exact"/>
        <w:rPr>
          <w:rStyle w:val="FontStyle12"/>
          <w:sz w:val="24"/>
          <w:szCs w:val="24"/>
        </w:rPr>
      </w:pPr>
      <w:r w:rsidRPr="00F043C7">
        <w:rPr>
          <w:rStyle w:val="FontStyle12"/>
          <w:sz w:val="24"/>
          <w:szCs w:val="24"/>
        </w:rPr>
        <w:t xml:space="preserve">Biten projelerin kalan bütçesi genel bütçeye aktarılır. Tekrar mal ve </w:t>
      </w:r>
      <w:r w:rsidR="00716D46" w:rsidRPr="00F043C7">
        <w:rPr>
          <w:rStyle w:val="FontStyle12"/>
          <w:sz w:val="24"/>
          <w:szCs w:val="24"/>
        </w:rPr>
        <w:t>hizmet alımında</w:t>
      </w:r>
      <w:r w:rsidRPr="00F043C7">
        <w:rPr>
          <w:rStyle w:val="FontStyle12"/>
          <w:sz w:val="24"/>
          <w:szCs w:val="24"/>
        </w:rPr>
        <w:t xml:space="preserve"> kullanılamaz.</w:t>
      </w:r>
    </w:p>
    <w:p w:rsidR="00F7749C" w:rsidRPr="00F043C7" w:rsidRDefault="00F7749C" w:rsidP="0081589D">
      <w:pPr>
        <w:pStyle w:val="Style3"/>
        <w:widowControl/>
        <w:numPr>
          <w:ilvl w:val="0"/>
          <w:numId w:val="11"/>
        </w:numPr>
        <w:spacing w:before="197" w:line="293" w:lineRule="exact"/>
        <w:rPr>
          <w:rStyle w:val="FontStyle12"/>
          <w:b/>
          <w:bCs/>
          <w:sz w:val="24"/>
          <w:szCs w:val="24"/>
        </w:rPr>
      </w:pPr>
      <w:r w:rsidRPr="00F043C7">
        <w:rPr>
          <w:rStyle w:val="FontStyle12"/>
          <w:sz w:val="24"/>
          <w:szCs w:val="24"/>
        </w:rPr>
        <w:t xml:space="preserve">Yürütücü, </w:t>
      </w:r>
      <w:r w:rsidR="00242AEA">
        <w:rPr>
          <w:rStyle w:val="FontStyle12"/>
          <w:sz w:val="24"/>
          <w:szCs w:val="24"/>
        </w:rPr>
        <w:t>BAP</w:t>
      </w:r>
      <w:r w:rsidR="00242AEA" w:rsidRPr="00F043C7">
        <w:rPr>
          <w:rStyle w:val="FontStyle12"/>
          <w:sz w:val="24"/>
          <w:szCs w:val="24"/>
        </w:rPr>
        <w:t xml:space="preserve"> </w:t>
      </w:r>
      <w:r w:rsidRPr="00F043C7">
        <w:rPr>
          <w:rStyle w:val="FontStyle12"/>
          <w:sz w:val="24"/>
          <w:szCs w:val="24"/>
        </w:rPr>
        <w:t xml:space="preserve">projesi kapsamında avans </w:t>
      </w:r>
      <w:r w:rsidR="00E81EC4" w:rsidRPr="00F043C7">
        <w:rPr>
          <w:rStyle w:val="FontStyle12"/>
          <w:sz w:val="24"/>
          <w:szCs w:val="24"/>
        </w:rPr>
        <w:t>alabilmesi</w:t>
      </w:r>
      <w:r w:rsidRPr="00F043C7">
        <w:rPr>
          <w:rStyle w:val="FontStyle12"/>
          <w:sz w:val="24"/>
          <w:szCs w:val="24"/>
        </w:rPr>
        <w:t xml:space="preserve"> için yaptığı çalışmanın </w:t>
      </w:r>
      <w:r w:rsidR="00242AEA">
        <w:rPr>
          <w:rStyle w:val="FontStyle12"/>
          <w:sz w:val="24"/>
          <w:szCs w:val="24"/>
        </w:rPr>
        <w:t xml:space="preserve">hizmet </w:t>
      </w:r>
      <w:r w:rsidR="00716D46">
        <w:rPr>
          <w:rStyle w:val="FontStyle12"/>
          <w:sz w:val="24"/>
          <w:szCs w:val="24"/>
        </w:rPr>
        <w:t>alımı</w:t>
      </w:r>
      <w:r w:rsidR="00716D46" w:rsidRPr="00F043C7">
        <w:rPr>
          <w:rStyle w:val="FontStyle12"/>
          <w:sz w:val="24"/>
          <w:szCs w:val="24"/>
        </w:rPr>
        <w:t>, arazi</w:t>
      </w:r>
      <w:r w:rsidRPr="00F043C7">
        <w:rPr>
          <w:rStyle w:val="FontStyle12"/>
          <w:sz w:val="24"/>
          <w:szCs w:val="24"/>
        </w:rPr>
        <w:t xml:space="preserve"> ve</w:t>
      </w:r>
      <w:r w:rsidR="00242AEA">
        <w:rPr>
          <w:rStyle w:val="FontStyle12"/>
          <w:sz w:val="24"/>
          <w:szCs w:val="24"/>
        </w:rPr>
        <w:t>ya</w:t>
      </w:r>
      <w:r w:rsidRPr="00F043C7">
        <w:rPr>
          <w:rStyle w:val="FontStyle12"/>
          <w:sz w:val="24"/>
          <w:szCs w:val="24"/>
        </w:rPr>
        <w:t xml:space="preserve"> saha çalış</w:t>
      </w:r>
      <w:r w:rsidR="00E81EC4" w:rsidRPr="00F043C7">
        <w:rPr>
          <w:rStyle w:val="FontStyle12"/>
          <w:sz w:val="24"/>
          <w:szCs w:val="24"/>
        </w:rPr>
        <w:t>ması olduğunu ispatl</w:t>
      </w:r>
      <w:r w:rsidR="00F45056" w:rsidRPr="00F043C7">
        <w:rPr>
          <w:rStyle w:val="FontStyle12"/>
          <w:sz w:val="24"/>
          <w:szCs w:val="24"/>
        </w:rPr>
        <w:t>amak zorundadır. Aldığı avansı y</w:t>
      </w:r>
      <w:r w:rsidR="00E81EC4" w:rsidRPr="00F043C7">
        <w:rPr>
          <w:rStyle w:val="FontStyle12"/>
          <w:sz w:val="24"/>
          <w:szCs w:val="24"/>
        </w:rPr>
        <w:t>urti</w:t>
      </w:r>
      <w:r w:rsidR="00F45056" w:rsidRPr="00F043C7">
        <w:rPr>
          <w:rStyle w:val="FontStyle12"/>
          <w:sz w:val="24"/>
          <w:szCs w:val="24"/>
        </w:rPr>
        <w:t>çi ve yurtdışı</w:t>
      </w:r>
      <w:r w:rsidR="00E81EC4" w:rsidRPr="00F043C7">
        <w:rPr>
          <w:rStyle w:val="FontStyle12"/>
          <w:sz w:val="24"/>
          <w:szCs w:val="24"/>
        </w:rPr>
        <w:t xml:space="preserve"> yapılacak seyahatlerde</w:t>
      </w:r>
      <w:r w:rsidR="00F45056" w:rsidRPr="00F043C7">
        <w:rPr>
          <w:rStyle w:val="FontStyle12"/>
          <w:sz w:val="24"/>
          <w:szCs w:val="24"/>
        </w:rPr>
        <w:t>,</w:t>
      </w:r>
      <w:r w:rsidR="00E81EC4" w:rsidRPr="00F043C7">
        <w:rPr>
          <w:rStyle w:val="FontStyle12"/>
          <w:sz w:val="24"/>
          <w:szCs w:val="24"/>
        </w:rPr>
        <w:t xml:space="preserve"> yakıt</w:t>
      </w:r>
      <w:r w:rsidR="001C41AA">
        <w:rPr>
          <w:rStyle w:val="FontStyle12"/>
          <w:sz w:val="24"/>
          <w:szCs w:val="24"/>
        </w:rPr>
        <w:t>,</w:t>
      </w:r>
      <w:r w:rsidR="00E81EC4" w:rsidRPr="00F043C7">
        <w:rPr>
          <w:rStyle w:val="FontStyle12"/>
          <w:sz w:val="24"/>
          <w:szCs w:val="24"/>
        </w:rPr>
        <w:t xml:space="preserve"> </w:t>
      </w:r>
      <w:r w:rsidR="00F45056" w:rsidRPr="00F043C7">
        <w:rPr>
          <w:rStyle w:val="FontStyle12"/>
          <w:sz w:val="24"/>
          <w:szCs w:val="24"/>
        </w:rPr>
        <w:t>yevmiye</w:t>
      </w:r>
      <w:r w:rsidR="001C41AA">
        <w:rPr>
          <w:rStyle w:val="FontStyle12"/>
          <w:sz w:val="24"/>
          <w:szCs w:val="24"/>
        </w:rPr>
        <w:t>,</w:t>
      </w:r>
      <w:r w:rsidR="00716D46">
        <w:rPr>
          <w:rStyle w:val="FontStyle12"/>
          <w:sz w:val="24"/>
          <w:szCs w:val="24"/>
        </w:rPr>
        <w:t xml:space="preserve"> konaklama</w:t>
      </w:r>
      <w:r w:rsidR="00716D46" w:rsidRPr="00F043C7">
        <w:rPr>
          <w:rStyle w:val="FontStyle12"/>
          <w:sz w:val="24"/>
          <w:szCs w:val="24"/>
        </w:rPr>
        <w:t>, yol</w:t>
      </w:r>
      <w:r w:rsidR="00F45056" w:rsidRPr="00F043C7">
        <w:rPr>
          <w:rStyle w:val="FontStyle12"/>
          <w:sz w:val="24"/>
          <w:szCs w:val="24"/>
        </w:rPr>
        <w:t xml:space="preserve"> </w:t>
      </w:r>
      <w:r w:rsidR="00E81EC4" w:rsidRPr="00F043C7">
        <w:rPr>
          <w:rStyle w:val="FontStyle12"/>
          <w:sz w:val="24"/>
          <w:szCs w:val="24"/>
        </w:rPr>
        <w:t xml:space="preserve">giderlerini </w:t>
      </w:r>
      <w:r w:rsidR="001C41AA">
        <w:rPr>
          <w:rStyle w:val="FontStyle12"/>
          <w:sz w:val="24"/>
          <w:szCs w:val="24"/>
        </w:rPr>
        <w:t xml:space="preserve">ve hizmet alımlarını </w:t>
      </w:r>
      <w:r w:rsidR="00E81EC4" w:rsidRPr="00F043C7">
        <w:rPr>
          <w:rStyle w:val="FontStyle12"/>
          <w:sz w:val="24"/>
          <w:szCs w:val="24"/>
        </w:rPr>
        <w:t>karşılamak amacıyla kullanır.</w:t>
      </w:r>
    </w:p>
    <w:p w:rsidR="00DE6B62" w:rsidRPr="00F043C7" w:rsidRDefault="00DE6B62" w:rsidP="00716D46">
      <w:pPr>
        <w:pStyle w:val="Style3"/>
        <w:widowControl/>
        <w:spacing w:before="197" w:line="293" w:lineRule="exact"/>
        <w:rPr>
          <w:rStyle w:val="FontStyle11"/>
          <w:sz w:val="24"/>
          <w:szCs w:val="24"/>
        </w:rPr>
      </w:pPr>
      <w:r w:rsidRPr="00F043C7">
        <w:rPr>
          <w:rStyle w:val="FontStyle11"/>
          <w:sz w:val="24"/>
          <w:szCs w:val="24"/>
        </w:rPr>
        <w:t>Projelerin Süresi ve Ek Süre Talebi</w:t>
      </w:r>
    </w:p>
    <w:p w:rsidR="00DE6B62" w:rsidRPr="00F043C7" w:rsidRDefault="00716D46" w:rsidP="0081589D">
      <w:pPr>
        <w:pStyle w:val="Style3"/>
        <w:widowControl/>
        <w:spacing w:before="197" w:line="293" w:lineRule="exact"/>
        <w:rPr>
          <w:rStyle w:val="FontStyle12"/>
          <w:sz w:val="24"/>
          <w:szCs w:val="24"/>
        </w:rPr>
      </w:pPr>
      <w:r>
        <w:rPr>
          <w:rStyle w:val="FontStyle11"/>
          <w:sz w:val="24"/>
          <w:szCs w:val="24"/>
        </w:rPr>
        <w:t>Madde 14</w:t>
      </w:r>
      <w:r w:rsidR="00DE6B62" w:rsidRPr="00F043C7">
        <w:rPr>
          <w:rStyle w:val="FontStyle11"/>
          <w:sz w:val="24"/>
          <w:szCs w:val="24"/>
        </w:rPr>
        <w:t xml:space="preserve">. </w:t>
      </w:r>
      <w:r w:rsidR="00DE6B62" w:rsidRPr="00F043C7">
        <w:rPr>
          <w:rStyle w:val="FontStyle12"/>
          <w:sz w:val="24"/>
          <w:szCs w:val="24"/>
        </w:rPr>
        <w:t>(1) Bireysel Araştırma Projeleri, süre</w:t>
      </w:r>
      <w:r w:rsidR="001C41AA">
        <w:rPr>
          <w:rStyle w:val="FontStyle12"/>
          <w:sz w:val="24"/>
          <w:szCs w:val="24"/>
        </w:rPr>
        <w:t>si</w:t>
      </w:r>
      <w:r w:rsidR="00DE6B62" w:rsidRPr="00F043C7">
        <w:rPr>
          <w:rStyle w:val="FontStyle12"/>
          <w:sz w:val="24"/>
          <w:szCs w:val="24"/>
        </w:rPr>
        <w:t xml:space="preserve"> en az altı (6)</w:t>
      </w:r>
      <w:r w:rsidR="001C41AA">
        <w:rPr>
          <w:rStyle w:val="FontStyle12"/>
          <w:sz w:val="24"/>
          <w:szCs w:val="24"/>
        </w:rPr>
        <w:t xml:space="preserve"> ay</w:t>
      </w:r>
      <w:r w:rsidR="00DE6B62" w:rsidRPr="00F043C7">
        <w:rPr>
          <w:rStyle w:val="FontStyle12"/>
          <w:sz w:val="24"/>
          <w:szCs w:val="24"/>
        </w:rPr>
        <w:t xml:space="preserve">, ek süreler </w:t>
      </w:r>
      <w:r w:rsidR="00C9699A" w:rsidRPr="00F043C7">
        <w:rPr>
          <w:rStyle w:val="FontStyle12"/>
          <w:sz w:val="24"/>
          <w:szCs w:val="24"/>
        </w:rPr>
        <w:t>dâhil</w:t>
      </w:r>
      <w:r w:rsidR="00DE6B62" w:rsidRPr="00F043C7">
        <w:rPr>
          <w:rStyle w:val="FontStyle12"/>
          <w:sz w:val="24"/>
          <w:szCs w:val="24"/>
        </w:rPr>
        <w:t>, en fazla otuz altı</w:t>
      </w:r>
      <w:r>
        <w:rPr>
          <w:rStyle w:val="FontStyle12"/>
          <w:sz w:val="24"/>
          <w:szCs w:val="24"/>
        </w:rPr>
        <w:t xml:space="preserve"> </w:t>
      </w:r>
      <w:r w:rsidR="00DE6B62" w:rsidRPr="00F043C7">
        <w:rPr>
          <w:rStyle w:val="FontStyle12"/>
          <w:sz w:val="24"/>
          <w:szCs w:val="24"/>
        </w:rPr>
        <w:t xml:space="preserve">(36) aydır. </w:t>
      </w:r>
      <w:r w:rsidR="001C41AA">
        <w:rPr>
          <w:rStyle w:val="FontStyle12"/>
          <w:sz w:val="24"/>
          <w:szCs w:val="24"/>
        </w:rPr>
        <w:t xml:space="preserve"> LTP</w:t>
      </w:r>
      <w:r w:rsidR="00DE6B62" w:rsidRPr="00F043C7">
        <w:rPr>
          <w:rStyle w:val="FontStyle12"/>
          <w:sz w:val="24"/>
          <w:szCs w:val="24"/>
        </w:rPr>
        <w:t xml:space="preserve"> projeleri için ise ilgili lisansüstü eğitim ve öğretim mevzuatında belirlenen normal öğrenim süreleri ile sınırlıdır. Komisyon tarafından kabul edilen proje </w:t>
      </w:r>
      <w:r w:rsidR="00B96DC5" w:rsidRPr="00F043C7">
        <w:rPr>
          <w:rStyle w:val="FontStyle12"/>
          <w:sz w:val="24"/>
          <w:szCs w:val="24"/>
        </w:rPr>
        <w:t>önerileri</w:t>
      </w:r>
      <w:r w:rsidR="00DE6B62" w:rsidRPr="00F043C7">
        <w:rPr>
          <w:rStyle w:val="FontStyle12"/>
          <w:sz w:val="24"/>
          <w:szCs w:val="24"/>
        </w:rPr>
        <w:t xml:space="preserve"> Koordinatör ile Proje Yürütücüsünün Sözleşme imzalamasıyla proje başla</w:t>
      </w:r>
      <w:r w:rsidR="00B96DC5" w:rsidRPr="00F043C7">
        <w:rPr>
          <w:rStyle w:val="FontStyle12"/>
          <w:sz w:val="24"/>
          <w:szCs w:val="24"/>
        </w:rPr>
        <w:t xml:space="preserve">mış </w:t>
      </w:r>
      <w:r w:rsidR="00DE6B62" w:rsidRPr="00F043C7">
        <w:rPr>
          <w:rStyle w:val="FontStyle12"/>
          <w:sz w:val="24"/>
          <w:szCs w:val="24"/>
        </w:rPr>
        <w:t>olur.</w:t>
      </w:r>
    </w:p>
    <w:p w:rsidR="00DE6B62" w:rsidRPr="00F043C7" w:rsidRDefault="00DE6B62" w:rsidP="0081589D">
      <w:pPr>
        <w:pStyle w:val="Style3"/>
        <w:widowControl/>
        <w:spacing w:before="202" w:line="288" w:lineRule="exact"/>
        <w:ind w:right="10"/>
      </w:pPr>
      <w:r w:rsidRPr="00F043C7">
        <w:rPr>
          <w:rStyle w:val="FontStyle12"/>
          <w:sz w:val="24"/>
          <w:szCs w:val="24"/>
        </w:rPr>
        <w:t xml:space="preserve">(2) </w:t>
      </w:r>
      <w:r w:rsidR="001C41AA">
        <w:t xml:space="preserve">Bilimsel araştırma projeleri niteliğine göre ek süre dâhil en çok </w:t>
      </w:r>
      <w:r w:rsidR="00C9699A">
        <w:t>otuz altı</w:t>
      </w:r>
      <w:r w:rsidR="001C41AA">
        <w:t xml:space="preserve"> (36) ay içinde tamamlanır. Proje yürütücüsü proje süresinin bitiminden en geç bir (1) ay önce Komisyondan gerekçeli ek süre isteyebilir. Proje yürütücüsünün mücbir sebeplerden dolayı zamanında ek süre talebinde bulunamaması durumunda mücbir sebep Komisyonca uygun görüldüğü takdirde, süresi içinde yapılamayan müracaat da Komisyon tarafından değerlendirilebilir.  Toplam proje süresi 36 ay ile sınırlı kalmak şartıyla projeye Komisyonca ek süre verilebilir. Proje ek süresi on iki (12) ayı geçemez.</w:t>
      </w:r>
    </w:p>
    <w:p w:rsidR="00DE6B62" w:rsidRPr="00F043C7" w:rsidRDefault="00DE6B62" w:rsidP="0081589D">
      <w:pPr>
        <w:pStyle w:val="Style1"/>
        <w:widowControl/>
        <w:spacing w:line="240" w:lineRule="exact"/>
        <w:ind w:right="5"/>
        <w:jc w:val="both"/>
      </w:pPr>
    </w:p>
    <w:p w:rsidR="00DE6B62" w:rsidRPr="00F043C7" w:rsidRDefault="00DE6B62" w:rsidP="00885179">
      <w:pPr>
        <w:pStyle w:val="Style1"/>
        <w:widowControl/>
        <w:spacing w:before="221" w:line="288" w:lineRule="exact"/>
        <w:ind w:right="5"/>
        <w:rPr>
          <w:rStyle w:val="FontStyle11"/>
          <w:sz w:val="24"/>
          <w:szCs w:val="24"/>
        </w:rPr>
      </w:pPr>
      <w:r w:rsidRPr="00F043C7">
        <w:rPr>
          <w:rStyle w:val="FontStyle11"/>
          <w:sz w:val="24"/>
          <w:szCs w:val="24"/>
        </w:rPr>
        <w:t>DÖRDÜNCÜ BÖLÜM</w:t>
      </w:r>
    </w:p>
    <w:p w:rsidR="00885179" w:rsidRDefault="00885179" w:rsidP="0081589D">
      <w:pPr>
        <w:pStyle w:val="Style1"/>
        <w:widowControl/>
        <w:spacing w:line="288" w:lineRule="exact"/>
        <w:ind w:right="10"/>
        <w:jc w:val="both"/>
        <w:rPr>
          <w:rStyle w:val="FontStyle11"/>
          <w:sz w:val="24"/>
          <w:szCs w:val="24"/>
        </w:rPr>
      </w:pPr>
    </w:p>
    <w:p w:rsidR="00DE6B62" w:rsidRPr="00F043C7" w:rsidRDefault="00DE6B62" w:rsidP="0081589D">
      <w:pPr>
        <w:pStyle w:val="Style1"/>
        <w:widowControl/>
        <w:spacing w:line="288" w:lineRule="exact"/>
        <w:ind w:right="10"/>
        <w:jc w:val="both"/>
        <w:rPr>
          <w:rStyle w:val="FontStyle11"/>
          <w:sz w:val="24"/>
          <w:szCs w:val="24"/>
        </w:rPr>
      </w:pPr>
      <w:r w:rsidRPr="00F043C7">
        <w:rPr>
          <w:rStyle w:val="FontStyle11"/>
          <w:sz w:val="24"/>
          <w:szCs w:val="24"/>
        </w:rPr>
        <w:t>PROJELERİN SONUÇLANDIRILMASI</w:t>
      </w:r>
    </w:p>
    <w:p w:rsidR="00DE6B62" w:rsidRPr="00F043C7" w:rsidRDefault="00DE6B62" w:rsidP="0081589D">
      <w:pPr>
        <w:pStyle w:val="Style1"/>
        <w:widowControl/>
        <w:spacing w:line="288" w:lineRule="exact"/>
        <w:jc w:val="both"/>
        <w:rPr>
          <w:rStyle w:val="FontStyle11"/>
          <w:sz w:val="24"/>
          <w:szCs w:val="24"/>
        </w:rPr>
      </w:pPr>
      <w:r w:rsidRPr="00F043C7">
        <w:rPr>
          <w:rStyle w:val="FontStyle11"/>
          <w:sz w:val="24"/>
          <w:szCs w:val="24"/>
        </w:rPr>
        <w:t>Proje Sonuç Raporu</w:t>
      </w:r>
    </w:p>
    <w:p w:rsidR="0082659E" w:rsidRPr="00F043C7" w:rsidRDefault="00716D46" w:rsidP="0081589D">
      <w:pPr>
        <w:pStyle w:val="Style3"/>
        <w:widowControl/>
        <w:spacing w:before="192" w:line="288" w:lineRule="exact"/>
        <w:rPr>
          <w:rStyle w:val="FontStyle12"/>
          <w:sz w:val="24"/>
          <w:szCs w:val="24"/>
        </w:rPr>
      </w:pPr>
      <w:r>
        <w:rPr>
          <w:rStyle w:val="FontStyle11"/>
          <w:sz w:val="24"/>
          <w:szCs w:val="24"/>
        </w:rPr>
        <w:t>Madde 15</w:t>
      </w:r>
      <w:r w:rsidR="00DE6B62" w:rsidRPr="00F043C7">
        <w:rPr>
          <w:rStyle w:val="FontStyle11"/>
          <w:sz w:val="24"/>
          <w:szCs w:val="24"/>
        </w:rPr>
        <w:t xml:space="preserve">. </w:t>
      </w:r>
      <w:r w:rsidR="00DE6B62" w:rsidRPr="00F043C7">
        <w:rPr>
          <w:rStyle w:val="FontStyle12"/>
          <w:sz w:val="24"/>
          <w:szCs w:val="24"/>
        </w:rPr>
        <w:t xml:space="preserve">(1) </w:t>
      </w:r>
      <w:r w:rsidR="00B74881" w:rsidRPr="00F043C7">
        <w:rPr>
          <w:rStyle w:val="FontStyle12"/>
          <w:sz w:val="24"/>
          <w:szCs w:val="24"/>
        </w:rPr>
        <w:t>Bireysel Araştırma P</w:t>
      </w:r>
      <w:r w:rsidR="00DE6B62" w:rsidRPr="00F043C7">
        <w:rPr>
          <w:rStyle w:val="FontStyle12"/>
          <w:sz w:val="24"/>
          <w:szCs w:val="24"/>
        </w:rPr>
        <w:t>rojeler</w:t>
      </w:r>
      <w:r w:rsidR="00B74881" w:rsidRPr="00F043C7">
        <w:rPr>
          <w:rStyle w:val="FontStyle12"/>
          <w:sz w:val="24"/>
          <w:szCs w:val="24"/>
        </w:rPr>
        <w:t>i</w:t>
      </w:r>
      <w:r w:rsidR="00DE6B62" w:rsidRPr="00F043C7">
        <w:rPr>
          <w:rStyle w:val="FontStyle12"/>
          <w:sz w:val="24"/>
          <w:szCs w:val="24"/>
        </w:rPr>
        <w:t xml:space="preserve"> için Proje yürütücüsü, protokolde belirtilen bitiş tarihini izleyen (</w:t>
      </w:r>
      <w:r w:rsidR="00DA3AF8">
        <w:rPr>
          <w:rStyle w:val="FontStyle12"/>
          <w:sz w:val="24"/>
          <w:szCs w:val="24"/>
        </w:rPr>
        <w:t>3</w:t>
      </w:r>
      <w:r w:rsidR="00DE6B62" w:rsidRPr="00F043C7">
        <w:rPr>
          <w:rStyle w:val="FontStyle12"/>
          <w:sz w:val="24"/>
          <w:szCs w:val="24"/>
        </w:rPr>
        <w:t>) ay içerisinde, araştırma sonuçlarını içeren ve BAP Komisyonu tarafından belirlenen formata uygun olarak hazırlanmış Proje Sonuç Raporunu</w:t>
      </w:r>
      <w:r w:rsidR="00B96DC5" w:rsidRPr="00F043C7">
        <w:rPr>
          <w:rStyle w:val="FontStyle12"/>
          <w:sz w:val="24"/>
          <w:szCs w:val="24"/>
        </w:rPr>
        <w:t>,</w:t>
      </w:r>
      <w:r w:rsidR="00DE6B62" w:rsidRPr="00F043C7">
        <w:rPr>
          <w:rStyle w:val="FontStyle12"/>
          <w:sz w:val="24"/>
          <w:szCs w:val="24"/>
        </w:rPr>
        <w:t xml:space="preserve"> </w:t>
      </w:r>
      <w:r w:rsidR="00B74881" w:rsidRPr="00F043C7">
        <w:rPr>
          <w:rStyle w:val="FontStyle12"/>
          <w:sz w:val="24"/>
          <w:szCs w:val="24"/>
        </w:rPr>
        <w:t xml:space="preserve">önce </w:t>
      </w:r>
      <w:r w:rsidR="00DA3AF8">
        <w:rPr>
          <w:rStyle w:val="FontStyle12"/>
          <w:sz w:val="24"/>
          <w:szCs w:val="24"/>
        </w:rPr>
        <w:t>BAP</w:t>
      </w:r>
      <w:r w:rsidR="00DA3AF8" w:rsidRPr="00F043C7">
        <w:rPr>
          <w:rStyle w:val="FontStyle12"/>
          <w:sz w:val="24"/>
          <w:szCs w:val="24"/>
        </w:rPr>
        <w:t xml:space="preserve"> </w:t>
      </w:r>
      <w:r w:rsidRPr="00F043C7">
        <w:rPr>
          <w:rStyle w:val="FontStyle12"/>
          <w:sz w:val="24"/>
          <w:szCs w:val="24"/>
        </w:rPr>
        <w:t>Otomasyonu üzerinden</w:t>
      </w:r>
      <w:r w:rsidR="0082659E" w:rsidRPr="00F043C7">
        <w:rPr>
          <w:rStyle w:val="FontStyle12"/>
          <w:sz w:val="24"/>
          <w:szCs w:val="24"/>
        </w:rPr>
        <w:t xml:space="preserve">, </w:t>
      </w:r>
      <w:r w:rsidR="00B74881" w:rsidRPr="00F043C7">
        <w:rPr>
          <w:rStyle w:val="FontStyle12"/>
          <w:sz w:val="24"/>
          <w:szCs w:val="24"/>
        </w:rPr>
        <w:t xml:space="preserve">daha sonra da basılı halini </w:t>
      </w:r>
      <w:r w:rsidR="00DE6B62" w:rsidRPr="00F043C7">
        <w:rPr>
          <w:rStyle w:val="FontStyle12"/>
          <w:sz w:val="24"/>
          <w:szCs w:val="24"/>
        </w:rPr>
        <w:t xml:space="preserve">BAP Koordinasyon Birimine </w:t>
      </w:r>
      <w:r w:rsidR="00B74881" w:rsidRPr="00F043C7">
        <w:rPr>
          <w:rStyle w:val="FontStyle12"/>
          <w:sz w:val="24"/>
          <w:szCs w:val="24"/>
        </w:rPr>
        <w:t>elden teslim eder.</w:t>
      </w:r>
    </w:p>
    <w:p w:rsidR="00DE6B62" w:rsidRPr="00F043C7" w:rsidRDefault="00DE6B62" w:rsidP="0081589D">
      <w:pPr>
        <w:widowControl/>
        <w:jc w:val="both"/>
      </w:pPr>
    </w:p>
    <w:p w:rsidR="00DE6B62" w:rsidRPr="00F043C7" w:rsidRDefault="0082659E" w:rsidP="0081589D">
      <w:pPr>
        <w:pStyle w:val="Style3"/>
        <w:widowControl/>
        <w:spacing w:before="192" w:line="288" w:lineRule="exact"/>
        <w:rPr>
          <w:rStyle w:val="FontStyle12"/>
          <w:sz w:val="24"/>
          <w:szCs w:val="24"/>
        </w:rPr>
      </w:pPr>
      <w:r w:rsidRPr="00F043C7">
        <w:rPr>
          <w:rStyle w:val="FontStyle12"/>
          <w:sz w:val="24"/>
          <w:szCs w:val="24"/>
        </w:rPr>
        <w:t xml:space="preserve">(2) </w:t>
      </w:r>
      <w:r w:rsidR="00D05A87" w:rsidRPr="00F043C7">
        <w:rPr>
          <w:rStyle w:val="FontStyle12"/>
          <w:sz w:val="24"/>
          <w:szCs w:val="24"/>
        </w:rPr>
        <w:t>Lisansüstü Tez P</w:t>
      </w:r>
      <w:r w:rsidR="00DE6B62" w:rsidRPr="00F043C7">
        <w:rPr>
          <w:rStyle w:val="FontStyle12"/>
          <w:sz w:val="24"/>
          <w:szCs w:val="24"/>
        </w:rPr>
        <w:t>rojeleri için</w:t>
      </w:r>
      <w:r w:rsidR="00B74881" w:rsidRPr="00F043C7">
        <w:rPr>
          <w:rStyle w:val="FontStyle12"/>
          <w:sz w:val="24"/>
          <w:szCs w:val="24"/>
        </w:rPr>
        <w:t xml:space="preserve"> Tez Danışmanı Proje Yürütücüsü</w:t>
      </w:r>
      <w:r w:rsidR="00DE6B62" w:rsidRPr="00F043C7">
        <w:rPr>
          <w:rStyle w:val="FontStyle12"/>
          <w:sz w:val="24"/>
          <w:szCs w:val="24"/>
        </w:rPr>
        <w:t>, lisansüstü tez çalışmaları</w:t>
      </w:r>
      <w:r w:rsidR="00B74881" w:rsidRPr="00F043C7">
        <w:rPr>
          <w:rStyle w:val="FontStyle12"/>
          <w:sz w:val="24"/>
          <w:szCs w:val="24"/>
        </w:rPr>
        <w:t xml:space="preserve"> da</w:t>
      </w:r>
      <w:r w:rsidR="00DE6B62" w:rsidRPr="00F043C7">
        <w:rPr>
          <w:rStyle w:val="FontStyle12"/>
          <w:sz w:val="24"/>
          <w:szCs w:val="24"/>
        </w:rPr>
        <w:t xml:space="preserve"> son</w:t>
      </w:r>
      <w:r w:rsidR="00B74881" w:rsidRPr="00F043C7">
        <w:rPr>
          <w:rStyle w:val="FontStyle12"/>
          <w:sz w:val="24"/>
          <w:szCs w:val="24"/>
        </w:rPr>
        <w:t>uç raporu olarak kabul edilir.</w:t>
      </w:r>
      <w:r w:rsidR="00DE6B62" w:rsidRPr="00F043C7">
        <w:rPr>
          <w:rStyle w:val="FontStyle12"/>
          <w:sz w:val="24"/>
          <w:szCs w:val="24"/>
        </w:rPr>
        <w:t xml:space="preserve"> </w:t>
      </w:r>
      <w:r w:rsidR="00B74881" w:rsidRPr="00F043C7">
        <w:rPr>
          <w:rStyle w:val="FontStyle12"/>
          <w:sz w:val="24"/>
          <w:szCs w:val="24"/>
        </w:rPr>
        <w:t>Yürütücü, t</w:t>
      </w:r>
      <w:r w:rsidR="00DE6B62" w:rsidRPr="00F043C7">
        <w:rPr>
          <w:rStyle w:val="FontStyle12"/>
          <w:sz w:val="24"/>
          <w:szCs w:val="24"/>
        </w:rPr>
        <w:t>amamlan</w:t>
      </w:r>
      <w:r w:rsidR="00B74881" w:rsidRPr="00F043C7">
        <w:rPr>
          <w:rStyle w:val="FontStyle12"/>
          <w:sz w:val="24"/>
          <w:szCs w:val="24"/>
        </w:rPr>
        <w:t>an</w:t>
      </w:r>
      <w:r w:rsidR="00DE6B62" w:rsidRPr="00F043C7">
        <w:rPr>
          <w:rStyle w:val="FontStyle12"/>
          <w:sz w:val="24"/>
          <w:szCs w:val="24"/>
        </w:rPr>
        <w:t xml:space="preserve"> bu çalışmaların </w:t>
      </w:r>
      <w:r w:rsidR="00B74881" w:rsidRPr="00F043C7">
        <w:rPr>
          <w:rStyle w:val="FontStyle12"/>
          <w:sz w:val="24"/>
          <w:szCs w:val="24"/>
        </w:rPr>
        <w:t xml:space="preserve">Enstitü tarafından belirlenen formata uygun olarak hazırlanmış </w:t>
      </w:r>
      <w:r w:rsidR="00DE6B62" w:rsidRPr="00F043C7">
        <w:rPr>
          <w:rStyle w:val="FontStyle12"/>
          <w:sz w:val="24"/>
          <w:szCs w:val="24"/>
        </w:rPr>
        <w:t>elektronik ortamdaki nüshası</w:t>
      </w:r>
      <w:r w:rsidR="00B74881" w:rsidRPr="00F043C7">
        <w:rPr>
          <w:rStyle w:val="FontStyle12"/>
          <w:sz w:val="24"/>
          <w:szCs w:val="24"/>
        </w:rPr>
        <w:t>nı</w:t>
      </w:r>
      <w:r w:rsidR="00DE6B62" w:rsidRPr="00F043C7">
        <w:rPr>
          <w:rStyle w:val="FontStyle12"/>
          <w:sz w:val="24"/>
          <w:szCs w:val="24"/>
        </w:rPr>
        <w:t>,</w:t>
      </w:r>
      <w:r w:rsidR="00B74881" w:rsidRPr="00F043C7">
        <w:rPr>
          <w:rStyle w:val="FontStyle12"/>
          <w:sz w:val="24"/>
          <w:szCs w:val="24"/>
        </w:rPr>
        <w:t xml:space="preserve"> </w:t>
      </w:r>
      <w:proofErr w:type="gramStart"/>
      <w:r w:rsidR="00B74881" w:rsidRPr="00F043C7">
        <w:rPr>
          <w:rStyle w:val="FontStyle12"/>
          <w:sz w:val="24"/>
          <w:szCs w:val="24"/>
        </w:rPr>
        <w:t xml:space="preserve">önce </w:t>
      </w:r>
      <w:r w:rsidR="00DE6B62" w:rsidRPr="00F043C7">
        <w:rPr>
          <w:rStyle w:val="FontStyle12"/>
          <w:sz w:val="24"/>
          <w:szCs w:val="24"/>
        </w:rPr>
        <w:t xml:space="preserve"> </w:t>
      </w:r>
      <w:r w:rsidR="00DA3AF8">
        <w:rPr>
          <w:rStyle w:val="FontStyle12"/>
          <w:sz w:val="24"/>
          <w:szCs w:val="24"/>
        </w:rPr>
        <w:t>BAP</w:t>
      </w:r>
      <w:proofErr w:type="gramEnd"/>
      <w:r w:rsidR="00DA3AF8" w:rsidRPr="00F043C7">
        <w:rPr>
          <w:rStyle w:val="FontStyle12"/>
          <w:sz w:val="24"/>
          <w:szCs w:val="24"/>
        </w:rPr>
        <w:t xml:space="preserve"> </w:t>
      </w:r>
      <w:r w:rsidR="00B74881" w:rsidRPr="00F043C7">
        <w:rPr>
          <w:rStyle w:val="FontStyle12"/>
          <w:sz w:val="24"/>
          <w:szCs w:val="24"/>
        </w:rPr>
        <w:lastRenderedPageBreak/>
        <w:t>Otomasyonu üzerinden daha sonra da basılı halini</w:t>
      </w:r>
      <w:r w:rsidR="00D05A87" w:rsidRPr="00F043C7">
        <w:rPr>
          <w:rStyle w:val="FontStyle12"/>
          <w:sz w:val="24"/>
          <w:szCs w:val="24"/>
        </w:rPr>
        <w:t>,</w:t>
      </w:r>
      <w:r w:rsidR="00B74881" w:rsidRPr="00F043C7">
        <w:rPr>
          <w:rStyle w:val="FontStyle12"/>
          <w:sz w:val="24"/>
          <w:szCs w:val="24"/>
        </w:rPr>
        <w:t xml:space="preserve"> </w:t>
      </w:r>
      <w:r w:rsidR="00D05A87" w:rsidRPr="00F043C7">
        <w:rPr>
          <w:rStyle w:val="FontStyle12"/>
          <w:sz w:val="24"/>
          <w:szCs w:val="24"/>
        </w:rPr>
        <w:t xml:space="preserve">başarılı bulunarak kabul edildiğine dair ilgili enstitüden alınmış bir belgeyle birlikte, </w:t>
      </w:r>
      <w:r w:rsidR="00B74881" w:rsidRPr="00F043C7">
        <w:rPr>
          <w:rStyle w:val="FontStyle12"/>
          <w:sz w:val="24"/>
          <w:szCs w:val="24"/>
        </w:rPr>
        <w:t>BAP Koordinasyon Birimine elden teslim eder.</w:t>
      </w:r>
    </w:p>
    <w:p w:rsidR="0082659E" w:rsidRPr="00F043C7" w:rsidRDefault="0082659E" w:rsidP="00716D46">
      <w:pPr>
        <w:pStyle w:val="Style4"/>
        <w:widowControl/>
        <w:tabs>
          <w:tab w:val="left" w:pos="326"/>
        </w:tabs>
        <w:spacing w:before="206" w:line="288" w:lineRule="exact"/>
        <w:rPr>
          <w:rStyle w:val="FontStyle12"/>
          <w:sz w:val="24"/>
          <w:szCs w:val="24"/>
        </w:rPr>
      </w:pPr>
      <w:r w:rsidRPr="00F043C7">
        <w:rPr>
          <w:rStyle w:val="FontStyle12"/>
          <w:sz w:val="24"/>
          <w:szCs w:val="24"/>
        </w:rPr>
        <w:t>(3).</w:t>
      </w:r>
      <w:r w:rsidR="00716D46">
        <w:rPr>
          <w:rStyle w:val="FontStyle12"/>
          <w:sz w:val="24"/>
          <w:szCs w:val="24"/>
        </w:rPr>
        <w:t xml:space="preserve"> </w:t>
      </w:r>
      <w:r w:rsidRPr="00F043C7">
        <w:rPr>
          <w:rStyle w:val="FontStyle12"/>
          <w:sz w:val="24"/>
          <w:szCs w:val="24"/>
        </w:rPr>
        <w:t xml:space="preserve">Proje Raporları, </w:t>
      </w:r>
      <w:r w:rsidR="00DA3AF8">
        <w:rPr>
          <w:rStyle w:val="FontStyle12"/>
          <w:sz w:val="24"/>
          <w:szCs w:val="24"/>
        </w:rPr>
        <w:t xml:space="preserve">hakemlerin görüşleri doğrultusunda </w:t>
      </w:r>
      <w:r w:rsidRPr="00F043C7">
        <w:rPr>
          <w:rStyle w:val="FontStyle12"/>
          <w:sz w:val="24"/>
          <w:szCs w:val="24"/>
        </w:rPr>
        <w:t>BAP Komisyonunca değerlendirilir. Sonuç raporu olduğu gibi kabul edilebilir, üzerinde değişiklikler yapılması istenebilir ve sonra tekrar değerlendirilmeye alınabilir ya da reddedilebilir. Karar, proje y</w:t>
      </w:r>
      <w:r w:rsidR="00DA3AF8">
        <w:rPr>
          <w:rStyle w:val="FontStyle12"/>
          <w:sz w:val="24"/>
          <w:szCs w:val="24"/>
        </w:rPr>
        <w:t xml:space="preserve">ürütücüsüne </w:t>
      </w:r>
      <w:r w:rsidRPr="00F043C7">
        <w:rPr>
          <w:rStyle w:val="FontStyle12"/>
          <w:sz w:val="24"/>
          <w:szCs w:val="24"/>
        </w:rPr>
        <w:t>yazılı olarak bildirilir. BAP Komisyonu tarafından kabul edilen sonuç raporunun son hali kabul tarihinden itibaren en geç (1) ay içerisinde BAP Koordinasyon Birimine teslim edilir.</w:t>
      </w:r>
    </w:p>
    <w:p w:rsidR="00DE6B62" w:rsidRPr="00F043C7" w:rsidRDefault="00DE6B62" w:rsidP="0081589D">
      <w:pPr>
        <w:pStyle w:val="Style4"/>
        <w:widowControl/>
        <w:numPr>
          <w:ilvl w:val="0"/>
          <w:numId w:val="13"/>
        </w:numPr>
        <w:tabs>
          <w:tab w:val="left" w:pos="437"/>
        </w:tabs>
        <w:spacing w:before="197" w:line="293" w:lineRule="exact"/>
        <w:ind w:right="10"/>
        <w:rPr>
          <w:rStyle w:val="FontStyle12"/>
          <w:sz w:val="24"/>
          <w:szCs w:val="24"/>
        </w:rPr>
      </w:pPr>
      <w:r w:rsidRPr="00F043C7">
        <w:rPr>
          <w:rStyle w:val="FontStyle12"/>
          <w:sz w:val="24"/>
          <w:szCs w:val="24"/>
        </w:rPr>
        <w:t>Sonuç Raporu yetersiz bulunan projeler için, proje yürütücülerinin talepte bulunması ve Komisyonun uygun bulması durumunda, bazı çalışmaların yeniden yapılabilmesi veya sonuç raporunun yeniden düzenlenmesi için ek süre verilebilir. Ancak, bu süre ile birlikte daha önce verilmiş olan ek sürelerin toplamı bir (1) yıldan fazla olamaz.</w:t>
      </w:r>
    </w:p>
    <w:p w:rsidR="00DE6B62" w:rsidRPr="00F043C7" w:rsidRDefault="00716D46" w:rsidP="0081589D">
      <w:pPr>
        <w:pStyle w:val="Style4"/>
        <w:widowControl/>
        <w:tabs>
          <w:tab w:val="left" w:pos="437"/>
        </w:tabs>
        <w:spacing w:before="197" w:line="293" w:lineRule="exact"/>
        <w:ind w:right="10"/>
        <w:rPr>
          <w:rStyle w:val="FontStyle12"/>
          <w:sz w:val="24"/>
          <w:szCs w:val="24"/>
        </w:rPr>
      </w:pPr>
      <w:r>
        <w:rPr>
          <w:rStyle w:val="FontStyle12"/>
          <w:sz w:val="24"/>
          <w:szCs w:val="24"/>
        </w:rPr>
        <w:t>(5</w:t>
      </w:r>
      <w:r w:rsidR="00DE6B62" w:rsidRPr="00F043C7">
        <w:rPr>
          <w:rStyle w:val="FontStyle12"/>
          <w:sz w:val="24"/>
          <w:szCs w:val="24"/>
        </w:rPr>
        <w:t>) Bireysel Araştırma Projelerinde sonuç raporu hakemlerden olumlu gelen p</w:t>
      </w:r>
      <w:r w:rsidR="00D05A87" w:rsidRPr="00F043C7">
        <w:rPr>
          <w:rStyle w:val="FontStyle12"/>
          <w:sz w:val="24"/>
          <w:szCs w:val="24"/>
        </w:rPr>
        <w:t xml:space="preserve">rojelerin bitiş tarihi, Komisyon </w:t>
      </w:r>
      <w:r w:rsidR="00DE6B62" w:rsidRPr="00F043C7">
        <w:rPr>
          <w:rStyle w:val="FontStyle12"/>
          <w:sz w:val="24"/>
          <w:szCs w:val="24"/>
        </w:rPr>
        <w:t>tarafından belirlenerek kabul edilir.</w:t>
      </w:r>
    </w:p>
    <w:p w:rsidR="00DE6B62" w:rsidRPr="00F043C7" w:rsidRDefault="00716D46" w:rsidP="0081589D">
      <w:pPr>
        <w:pStyle w:val="Style4"/>
        <w:widowControl/>
        <w:tabs>
          <w:tab w:val="left" w:pos="437"/>
        </w:tabs>
        <w:spacing w:before="197" w:line="293" w:lineRule="exact"/>
        <w:ind w:right="10"/>
        <w:rPr>
          <w:rStyle w:val="FontStyle12"/>
          <w:sz w:val="24"/>
          <w:szCs w:val="24"/>
        </w:rPr>
      </w:pPr>
      <w:r>
        <w:rPr>
          <w:rStyle w:val="FontStyle12"/>
          <w:sz w:val="24"/>
          <w:szCs w:val="24"/>
        </w:rPr>
        <w:t>(6</w:t>
      </w:r>
      <w:r w:rsidR="00DE6B62" w:rsidRPr="00F043C7">
        <w:rPr>
          <w:rStyle w:val="FontStyle12"/>
          <w:sz w:val="24"/>
          <w:szCs w:val="24"/>
        </w:rPr>
        <w:t xml:space="preserve">) Lisansüstü Tez projelerinde ise Tezin ilgili Enstitü tarafından onaylandığı tarih esas alınarak </w:t>
      </w:r>
      <w:r w:rsidR="00250FA8">
        <w:rPr>
          <w:rStyle w:val="FontStyle12"/>
          <w:sz w:val="24"/>
          <w:szCs w:val="24"/>
        </w:rPr>
        <w:t xml:space="preserve">BAP </w:t>
      </w:r>
      <w:r w:rsidR="00DE6B62" w:rsidRPr="00F043C7">
        <w:rPr>
          <w:rStyle w:val="FontStyle12"/>
          <w:sz w:val="24"/>
          <w:szCs w:val="24"/>
        </w:rPr>
        <w:t>Komisyon</w:t>
      </w:r>
      <w:r w:rsidR="00250FA8">
        <w:rPr>
          <w:rStyle w:val="FontStyle12"/>
          <w:sz w:val="24"/>
          <w:szCs w:val="24"/>
        </w:rPr>
        <w:t>u</w:t>
      </w:r>
      <w:r w:rsidR="00DE6B62" w:rsidRPr="00F043C7">
        <w:rPr>
          <w:rStyle w:val="FontStyle12"/>
          <w:sz w:val="24"/>
          <w:szCs w:val="24"/>
        </w:rPr>
        <w:t xml:space="preserve"> tarafından kabul edilir.</w:t>
      </w:r>
    </w:p>
    <w:p w:rsidR="00DE6B62" w:rsidRPr="00F043C7" w:rsidRDefault="00DE6B62" w:rsidP="0081589D">
      <w:pPr>
        <w:pStyle w:val="Style1"/>
        <w:widowControl/>
        <w:spacing w:before="240" w:line="240" w:lineRule="auto"/>
        <w:jc w:val="both"/>
        <w:rPr>
          <w:rStyle w:val="FontStyle11"/>
          <w:sz w:val="24"/>
          <w:szCs w:val="24"/>
        </w:rPr>
      </w:pPr>
      <w:r w:rsidRPr="00F043C7">
        <w:rPr>
          <w:rStyle w:val="FontStyle11"/>
          <w:sz w:val="24"/>
          <w:szCs w:val="24"/>
        </w:rPr>
        <w:t>Proje Sonuçlarının Yayınlanması (Proje Başarı Ölçütleri)</w:t>
      </w:r>
    </w:p>
    <w:p w:rsidR="00DE6B62" w:rsidRPr="00F043C7" w:rsidRDefault="00DE6B62" w:rsidP="0081589D">
      <w:pPr>
        <w:pStyle w:val="Style3"/>
        <w:widowControl/>
        <w:spacing w:line="240" w:lineRule="exact"/>
      </w:pPr>
    </w:p>
    <w:p w:rsidR="00DE6B62" w:rsidRPr="00F043C7" w:rsidRDefault="00DE6B62" w:rsidP="0081589D">
      <w:pPr>
        <w:pStyle w:val="Style3"/>
        <w:widowControl/>
        <w:spacing w:before="19" w:line="240" w:lineRule="auto"/>
        <w:rPr>
          <w:rStyle w:val="FontStyle12"/>
          <w:sz w:val="24"/>
          <w:szCs w:val="24"/>
        </w:rPr>
      </w:pPr>
      <w:r w:rsidRPr="00F043C7">
        <w:rPr>
          <w:rStyle w:val="FontStyle11"/>
          <w:sz w:val="24"/>
          <w:szCs w:val="24"/>
        </w:rPr>
        <w:t>Madde 1</w:t>
      </w:r>
      <w:r w:rsidR="00716D46">
        <w:rPr>
          <w:rStyle w:val="FontStyle11"/>
          <w:sz w:val="24"/>
          <w:szCs w:val="24"/>
        </w:rPr>
        <w:t>6</w:t>
      </w:r>
      <w:r w:rsidRPr="00F043C7">
        <w:rPr>
          <w:rStyle w:val="FontStyle11"/>
          <w:sz w:val="24"/>
          <w:szCs w:val="24"/>
        </w:rPr>
        <w:t xml:space="preserve">. </w:t>
      </w:r>
      <w:r w:rsidRPr="00F043C7">
        <w:rPr>
          <w:rStyle w:val="FontStyle12"/>
          <w:sz w:val="24"/>
          <w:szCs w:val="24"/>
        </w:rPr>
        <w:t>Proje başarı ölçütlerinde aşağıdaki ilkeler uygulanır:</w:t>
      </w:r>
    </w:p>
    <w:p w:rsidR="00C4420A" w:rsidRDefault="00C4420A" w:rsidP="0081589D">
      <w:pPr>
        <w:pStyle w:val="Style7"/>
        <w:widowControl/>
        <w:spacing w:before="211" w:line="288" w:lineRule="exact"/>
        <w:jc w:val="both"/>
        <w:rPr>
          <w:rStyle w:val="FontStyle12"/>
          <w:sz w:val="24"/>
          <w:szCs w:val="24"/>
        </w:rPr>
      </w:pPr>
      <w:proofErr w:type="spellStart"/>
      <w:r>
        <w:rPr>
          <w:rStyle w:val="FontStyle12"/>
          <w:sz w:val="24"/>
          <w:szCs w:val="24"/>
        </w:rPr>
        <w:t>a</w:t>
      </w:r>
      <w:proofErr w:type="gramStart"/>
      <w:r w:rsidR="007A4EB8">
        <w:rPr>
          <w:rStyle w:val="FontStyle12"/>
          <w:sz w:val="24"/>
          <w:szCs w:val="24"/>
        </w:rPr>
        <w:t>.</w:t>
      </w:r>
      <w:r>
        <w:rPr>
          <w:rStyle w:val="FontStyle12"/>
          <w:sz w:val="24"/>
          <w:szCs w:val="24"/>
        </w:rPr>
        <w:t>.</w:t>
      </w:r>
      <w:proofErr w:type="gramEnd"/>
      <w:r>
        <w:rPr>
          <w:rStyle w:val="FontStyle12"/>
          <w:sz w:val="24"/>
          <w:szCs w:val="24"/>
        </w:rPr>
        <w:t>BAP</w:t>
      </w:r>
      <w:proofErr w:type="spellEnd"/>
      <w:r>
        <w:rPr>
          <w:rStyle w:val="FontStyle12"/>
          <w:sz w:val="24"/>
          <w:szCs w:val="24"/>
        </w:rPr>
        <w:t xml:space="preserve"> Komisyonunun amaçları doğrultusunda proje sonuçları yayınlanması başarı ölçütü olarak kabul edilmektedir. Bu doğrultuda proje türlerine göre başarı ölçütleri aşağıda</w:t>
      </w:r>
      <w:r w:rsidR="00781AF9">
        <w:rPr>
          <w:rStyle w:val="FontStyle12"/>
          <w:sz w:val="24"/>
          <w:szCs w:val="24"/>
        </w:rPr>
        <w:t xml:space="preserve">ki tabloda belirtilmiştir ve </w:t>
      </w:r>
      <w:r>
        <w:rPr>
          <w:rStyle w:val="FontStyle12"/>
          <w:sz w:val="24"/>
          <w:szCs w:val="24"/>
        </w:rPr>
        <w:t>yeni proje başvurularında tabloda belirtilen ölçütler kapsamında öncelik tanınacaktır.</w:t>
      </w:r>
    </w:p>
    <w:p w:rsidR="00781AF9" w:rsidRDefault="00781AF9" w:rsidP="0081589D">
      <w:pPr>
        <w:pStyle w:val="Style7"/>
        <w:widowControl/>
        <w:spacing w:before="211" w:line="288" w:lineRule="exact"/>
        <w:jc w:val="both"/>
        <w:rPr>
          <w:rStyle w:val="FontStyle12"/>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63"/>
        <w:gridCol w:w="3739"/>
      </w:tblGrid>
      <w:tr w:rsidR="00781AF9" w:rsidTr="00F872D4">
        <w:tc>
          <w:tcPr>
            <w:tcW w:w="7502" w:type="dxa"/>
            <w:gridSpan w:val="2"/>
            <w:tcBorders>
              <w:top w:val="single" w:sz="6" w:space="0" w:color="auto"/>
              <w:left w:val="single" w:sz="6" w:space="0" w:color="auto"/>
              <w:bottom w:val="single" w:sz="6" w:space="0" w:color="auto"/>
              <w:right w:val="single" w:sz="6" w:space="0" w:color="auto"/>
            </w:tcBorders>
          </w:tcPr>
          <w:p w:rsidR="00781AF9" w:rsidRDefault="00781AF9" w:rsidP="0081589D">
            <w:pPr>
              <w:pStyle w:val="Style8"/>
              <w:widowControl/>
              <w:ind w:left="2899"/>
              <w:jc w:val="both"/>
              <w:rPr>
                <w:rStyle w:val="FontStyle11"/>
              </w:rPr>
            </w:pPr>
            <w:r>
              <w:rPr>
                <w:rStyle w:val="FontStyle11"/>
              </w:rPr>
              <w:t>Başarı Ölçütleri</w:t>
            </w:r>
          </w:p>
        </w:tc>
      </w:tr>
      <w:tr w:rsidR="00781AF9" w:rsidTr="00F872D4">
        <w:tc>
          <w:tcPr>
            <w:tcW w:w="3763" w:type="dxa"/>
            <w:tcBorders>
              <w:top w:val="single" w:sz="6" w:space="0" w:color="auto"/>
              <w:left w:val="single" w:sz="6" w:space="0" w:color="auto"/>
              <w:bottom w:val="single" w:sz="6" w:space="0" w:color="auto"/>
              <w:right w:val="single" w:sz="6" w:space="0" w:color="auto"/>
            </w:tcBorders>
          </w:tcPr>
          <w:p w:rsidR="00781AF9" w:rsidRDefault="00781AF9" w:rsidP="0081589D">
            <w:pPr>
              <w:pStyle w:val="Style8"/>
              <w:widowControl/>
              <w:jc w:val="both"/>
              <w:rPr>
                <w:rStyle w:val="FontStyle11"/>
              </w:rPr>
            </w:pPr>
            <w:r>
              <w:rPr>
                <w:rStyle w:val="FontStyle11"/>
              </w:rPr>
              <w:t>Bireysel Araştırma</w:t>
            </w:r>
          </w:p>
        </w:tc>
        <w:tc>
          <w:tcPr>
            <w:tcW w:w="3739" w:type="dxa"/>
            <w:tcBorders>
              <w:top w:val="single" w:sz="6" w:space="0" w:color="auto"/>
              <w:left w:val="single" w:sz="6" w:space="0" w:color="auto"/>
              <w:bottom w:val="single" w:sz="6" w:space="0" w:color="auto"/>
              <w:right w:val="single" w:sz="6" w:space="0" w:color="auto"/>
            </w:tcBorders>
          </w:tcPr>
          <w:p w:rsidR="00781AF9" w:rsidRDefault="00781AF9" w:rsidP="0081589D">
            <w:pPr>
              <w:pStyle w:val="Style9"/>
              <w:widowControl/>
              <w:jc w:val="both"/>
              <w:rPr>
                <w:rStyle w:val="FontStyle12"/>
              </w:rPr>
            </w:pPr>
            <w:r>
              <w:rPr>
                <w:rStyle w:val="FontStyle12"/>
              </w:rPr>
              <w:t xml:space="preserve">Proje sonuçlandıktan sonra en geç 2 yıl </w:t>
            </w:r>
            <w:proofErr w:type="gramStart"/>
            <w:r>
              <w:rPr>
                <w:rStyle w:val="FontStyle12"/>
              </w:rPr>
              <w:t>içinde  en</w:t>
            </w:r>
            <w:proofErr w:type="gramEnd"/>
            <w:r>
              <w:rPr>
                <w:rStyle w:val="FontStyle12"/>
              </w:rPr>
              <w:t xml:space="preserve">   az   bir   bilimsel   yayın,</w:t>
            </w:r>
            <w:r w:rsidR="00716D46">
              <w:rPr>
                <w:rStyle w:val="FontStyle12"/>
              </w:rPr>
              <w:t xml:space="preserve"> patent, telif ve tescil hakkı, faydalı modül,</w:t>
            </w:r>
            <w:r>
              <w:rPr>
                <w:rStyle w:val="FontStyle12"/>
              </w:rPr>
              <w:t xml:space="preserve"> kitap,</w:t>
            </w:r>
            <w:r w:rsidR="00716D46">
              <w:rPr>
                <w:rStyle w:val="FontStyle12"/>
              </w:rPr>
              <w:t xml:space="preserve"> </w:t>
            </w:r>
            <w:r>
              <w:rPr>
                <w:rStyle w:val="FontStyle12"/>
              </w:rPr>
              <w:t>kitap bölümü, , sergi, konser, poster  veya sözlü sunum*</w:t>
            </w:r>
          </w:p>
        </w:tc>
      </w:tr>
      <w:tr w:rsidR="00781AF9" w:rsidTr="00F872D4">
        <w:tc>
          <w:tcPr>
            <w:tcW w:w="3763" w:type="dxa"/>
            <w:tcBorders>
              <w:top w:val="single" w:sz="6" w:space="0" w:color="auto"/>
              <w:left w:val="single" w:sz="6" w:space="0" w:color="auto"/>
              <w:bottom w:val="single" w:sz="6" w:space="0" w:color="auto"/>
              <w:right w:val="single" w:sz="6" w:space="0" w:color="auto"/>
            </w:tcBorders>
          </w:tcPr>
          <w:p w:rsidR="00781AF9" w:rsidRDefault="00781AF9" w:rsidP="0081589D">
            <w:pPr>
              <w:pStyle w:val="Style8"/>
              <w:widowControl/>
              <w:jc w:val="both"/>
              <w:rPr>
                <w:rStyle w:val="FontStyle11"/>
              </w:rPr>
            </w:pPr>
            <w:r>
              <w:rPr>
                <w:rStyle w:val="FontStyle11"/>
              </w:rPr>
              <w:t>Lisansüstü</w:t>
            </w:r>
            <w:r w:rsidR="00716D46">
              <w:rPr>
                <w:rStyle w:val="FontStyle11"/>
              </w:rPr>
              <w:t xml:space="preserve"> </w:t>
            </w:r>
            <w:r>
              <w:rPr>
                <w:rStyle w:val="FontStyle11"/>
              </w:rPr>
              <w:t>Tez</w:t>
            </w:r>
          </w:p>
        </w:tc>
        <w:tc>
          <w:tcPr>
            <w:tcW w:w="3739" w:type="dxa"/>
            <w:tcBorders>
              <w:top w:val="single" w:sz="6" w:space="0" w:color="auto"/>
              <w:left w:val="single" w:sz="6" w:space="0" w:color="auto"/>
              <w:bottom w:val="single" w:sz="6" w:space="0" w:color="auto"/>
              <w:right w:val="single" w:sz="6" w:space="0" w:color="auto"/>
            </w:tcBorders>
          </w:tcPr>
          <w:p w:rsidR="00781AF9" w:rsidRDefault="00781AF9" w:rsidP="0081589D">
            <w:pPr>
              <w:pStyle w:val="Style9"/>
              <w:widowControl/>
              <w:spacing w:line="254" w:lineRule="exact"/>
              <w:jc w:val="both"/>
              <w:rPr>
                <w:rStyle w:val="FontStyle12"/>
              </w:rPr>
            </w:pPr>
            <w:r>
              <w:rPr>
                <w:rStyle w:val="FontStyle12"/>
              </w:rPr>
              <w:t>Projeye konu olan tez veya tezlerin ilgili enstitüden kabulü</w:t>
            </w:r>
          </w:p>
        </w:tc>
      </w:tr>
      <w:tr w:rsidR="00781AF9" w:rsidTr="00F872D4">
        <w:tc>
          <w:tcPr>
            <w:tcW w:w="3763" w:type="dxa"/>
            <w:tcBorders>
              <w:top w:val="single" w:sz="6" w:space="0" w:color="auto"/>
              <w:left w:val="single" w:sz="6" w:space="0" w:color="auto"/>
              <w:bottom w:val="single" w:sz="6" w:space="0" w:color="auto"/>
              <w:right w:val="single" w:sz="6" w:space="0" w:color="auto"/>
            </w:tcBorders>
          </w:tcPr>
          <w:p w:rsidR="00781AF9" w:rsidRDefault="00781AF9" w:rsidP="0081589D">
            <w:pPr>
              <w:pStyle w:val="Style8"/>
              <w:widowControl/>
              <w:jc w:val="both"/>
              <w:rPr>
                <w:rStyle w:val="FontStyle11"/>
              </w:rPr>
            </w:pPr>
            <w:r>
              <w:rPr>
                <w:rStyle w:val="FontStyle11"/>
              </w:rPr>
              <w:t>Kurum Dışı İşbirliği</w:t>
            </w:r>
          </w:p>
        </w:tc>
        <w:tc>
          <w:tcPr>
            <w:tcW w:w="3739" w:type="dxa"/>
            <w:tcBorders>
              <w:top w:val="single" w:sz="6" w:space="0" w:color="auto"/>
              <w:left w:val="single" w:sz="6" w:space="0" w:color="auto"/>
              <w:bottom w:val="single" w:sz="6" w:space="0" w:color="auto"/>
              <w:right w:val="single" w:sz="6" w:space="0" w:color="auto"/>
            </w:tcBorders>
          </w:tcPr>
          <w:p w:rsidR="00781AF9" w:rsidRDefault="00665E07" w:rsidP="0081589D">
            <w:pPr>
              <w:pStyle w:val="Style9"/>
              <w:widowControl/>
              <w:spacing w:line="240" w:lineRule="auto"/>
              <w:jc w:val="both"/>
              <w:rPr>
                <w:rStyle w:val="FontStyle12"/>
              </w:rPr>
            </w:pPr>
            <w:r>
              <w:rPr>
                <w:rStyle w:val="FontStyle12"/>
              </w:rPr>
              <w:t>Bilim Kurulu Raporu</w:t>
            </w:r>
          </w:p>
        </w:tc>
      </w:tr>
    </w:tbl>
    <w:p w:rsidR="00B72805" w:rsidRDefault="00C4420A" w:rsidP="00B72805">
      <w:pPr>
        <w:pStyle w:val="Style7"/>
        <w:widowControl/>
        <w:numPr>
          <w:ilvl w:val="0"/>
          <w:numId w:val="5"/>
        </w:numPr>
        <w:spacing w:before="211" w:line="288" w:lineRule="exact"/>
        <w:jc w:val="both"/>
        <w:rPr>
          <w:rStyle w:val="FontStyle12"/>
          <w:sz w:val="24"/>
          <w:szCs w:val="24"/>
        </w:rPr>
      </w:pPr>
      <w:r w:rsidRPr="009A0ED7">
        <w:rPr>
          <w:rStyle w:val="FontStyle12"/>
          <w:sz w:val="24"/>
          <w:szCs w:val="24"/>
        </w:rPr>
        <w:t xml:space="preserve">İlk kez müracaat eden yürütücüler bu ölçütlerden muaftır.  </w:t>
      </w:r>
      <w:r w:rsidR="00DE6B62" w:rsidRPr="009A0ED7">
        <w:rPr>
          <w:rStyle w:val="FontStyle12"/>
          <w:sz w:val="24"/>
          <w:szCs w:val="24"/>
        </w:rPr>
        <w:t xml:space="preserve">Kabul edilen proje metninde beyan edilen konu ve kapsam </w:t>
      </w:r>
      <w:r w:rsidR="00665E07" w:rsidRPr="009A0ED7">
        <w:rPr>
          <w:rStyle w:val="FontStyle12"/>
          <w:sz w:val="24"/>
          <w:szCs w:val="24"/>
        </w:rPr>
        <w:t>dâhilinde</w:t>
      </w:r>
      <w:r w:rsidR="00DE6B62" w:rsidRPr="009A0ED7">
        <w:rPr>
          <w:rStyle w:val="FontStyle12"/>
          <w:sz w:val="24"/>
          <w:szCs w:val="24"/>
        </w:rPr>
        <w:t xml:space="preserve"> bilimsel çalışma, araştırma ve uygulama yapılıp yapılmadığına dair değerlendirmede </w:t>
      </w:r>
      <w:r w:rsidR="004E6B91" w:rsidRPr="009A0ED7">
        <w:rPr>
          <w:rStyle w:val="FontStyle12"/>
          <w:sz w:val="24"/>
          <w:szCs w:val="24"/>
        </w:rPr>
        <w:t xml:space="preserve">hakem </w:t>
      </w:r>
      <w:r w:rsidR="00DE6B62" w:rsidRPr="009A0ED7">
        <w:rPr>
          <w:rStyle w:val="FontStyle12"/>
          <w:sz w:val="24"/>
          <w:szCs w:val="24"/>
        </w:rPr>
        <w:t>rapor</w:t>
      </w:r>
      <w:r w:rsidR="004E6B91" w:rsidRPr="009A0ED7">
        <w:rPr>
          <w:rStyle w:val="FontStyle12"/>
          <w:sz w:val="24"/>
          <w:szCs w:val="24"/>
        </w:rPr>
        <w:t>ları</w:t>
      </w:r>
      <w:r w:rsidR="00DE6B62" w:rsidRPr="009A0ED7">
        <w:rPr>
          <w:rStyle w:val="FontStyle12"/>
          <w:sz w:val="24"/>
          <w:szCs w:val="24"/>
        </w:rPr>
        <w:t xml:space="preserve"> dikkate alınır.</w:t>
      </w:r>
    </w:p>
    <w:p w:rsidR="009A0ED7" w:rsidRPr="009A0ED7" w:rsidRDefault="009A0ED7" w:rsidP="009A0ED7">
      <w:pPr>
        <w:pStyle w:val="Style7"/>
        <w:widowControl/>
        <w:spacing w:before="211" w:line="288" w:lineRule="exact"/>
        <w:jc w:val="both"/>
        <w:rPr>
          <w:rStyle w:val="FontStyle12"/>
          <w:sz w:val="24"/>
          <w:szCs w:val="24"/>
        </w:rPr>
      </w:pPr>
    </w:p>
    <w:p w:rsidR="00DE6B62" w:rsidRPr="00F043C7" w:rsidRDefault="007A4EB8" w:rsidP="00716D46">
      <w:pPr>
        <w:pStyle w:val="Style3"/>
        <w:widowControl/>
        <w:spacing w:line="240" w:lineRule="exact"/>
        <w:rPr>
          <w:rStyle w:val="FontStyle12"/>
          <w:sz w:val="24"/>
          <w:szCs w:val="24"/>
        </w:rPr>
      </w:pPr>
      <w:proofErr w:type="gramStart"/>
      <w:r>
        <w:rPr>
          <w:rStyle w:val="FontStyle12"/>
          <w:sz w:val="24"/>
          <w:szCs w:val="24"/>
        </w:rPr>
        <w:t>ç</w:t>
      </w:r>
      <w:proofErr w:type="gramEnd"/>
      <w:r w:rsidR="00781AF9">
        <w:rPr>
          <w:rStyle w:val="FontStyle12"/>
          <w:sz w:val="24"/>
          <w:szCs w:val="24"/>
        </w:rPr>
        <w:t>.</w:t>
      </w:r>
      <w:r w:rsidR="00665E07">
        <w:rPr>
          <w:rStyle w:val="FontStyle12"/>
          <w:sz w:val="24"/>
          <w:szCs w:val="24"/>
        </w:rPr>
        <w:t xml:space="preserve"> </w:t>
      </w:r>
      <w:r w:rsidR="00DE6B62" w:rsidRPr="00F043C7">
        <w:rPr>
          <w:rStyle w:val="FontStyle12"/>
          <w:sz w:val="24"/>
          <w:szCs w:val="24"/>
        </w:rPr>
        <w:t xml:space="preserve">Proje sonuçlarından elde edilen tez, yayın, konferansta sözlü veya poster sunumu vb. çıktılarda, BAP Koordinasyon Biriminden proje desteği alındığı </w:t>
      </w:r>
      <w:r w:rsidR="00781AF9">
        <w:rPr>
          <w:rStyle w:val="FontStyle12"/>
          <w:sz w:val="24"/>
          <w:szCs w:val="24"/>
        </w:rPr>
        <w:t>(proje numarası ile birlikte)</w:t>
      </w:r>
      <w:r w:rsidR="00DE6B62" w:rsidRPr="00F043C7">
        <w:rPr>
          <w:rStyle w:val="FontStyle12"/>
          <w:sz w:val="24"/>
          <w:szCs w:val="24"/>
        </w:rPr>
        <w:t xml:space="preserve"> açıkça beyan edilmelidir.</w:t>
      </w:r>
    </w:p>
    <w:p w:rsidR="00DE6B62" w:rsidRDefault="00DE6B62" w:rsidP="0081589D">
      <w:pPr>
        <w:pStyle w:val="Style1"/>
        <w:widowControl/>
        <w:spacing w:line="240" w:lineRule="exact"/>
        <w:ind w:left="2904" w:right="2894"/>
        <w:jc w:val="both"/>
      </w:pPr>
    </w:p>
    <w:p w:rsidR="009A0ED7" w:rsidRPr="0036025B" w:rsidRDefault="009A0ED7" w:rsidP="009A0ED7">
      <w:pPr>
        <w:pStyle w:val="ListeParagraf"/>
        <w:numPr>
          <w:ilvl w:val="0"/>
          <w:numId w:val="5"/>
        </w:numPr>
        <w:spacing w:line="240" w:lineRule="atLeast"/>
        <w:ind w:left="0"/>
        <w:jc w:val="both"/>
        <w:rPr>
          <w:rFonts w:eastAsia="Times New Roman"/>
        </w:rPr>
      </w:pPr>
      <w:r w:rsidRPr="0036025B">
        <w:rPr>
          <w:rFonts w:eastAsia="Times New Roman"/>
        </w:rPr>
        <w:t xml:space="preserve">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 Gelir getirici, patent, buluş veya ürün ortaya çıkması durumunda ortaya çıkacak gelirin dağılımı yükseköğretim kurumu yönetim kurulu tarafından </w:t>
      </w:r>
      <w:r w:rsidRPr="0036025B">
        <w:rPr>
          <w:rFonts w:eastAsia="Times New Roman"/>
        </w:rPr>
        <w:lastRenderedPageBreak/>
        <w:t>belirlenen ilkelere uygun olarak gerçekleştirilir. Konuyla ilgili mevzuatta hak sahiplerine ödenmesi öngörülen oranlar hakkında bir düzenleme bulunması halinde ise ilgili mevzuat hükümleri uygulanır.</w:t>
      </w:r>
    </w:p>
    <w:p w:rsidR="009A0ED7" w:rsidRPr="0036025B" w:rsidRDefault="009A0ED7" w:rsidP="009A0ED7">
      <w:pPr>
        <w:pStyle w:val="ListeParagraf"/>
        <w:spacing w:line="240" w:lineRule="atLeast"/>
        <w:ind w:left="0"/>
        <w:jc w:val="both"/>
        <w:rPr>
          <w:rFonts w:eastAsia="Times New Roman"/>
        </w:rPr>
      </w:pPr>
    </w:p>
    <w:p w:rsidR="009A0ED7" w:rsidRPr="0036025B" w:rsidRDefault="009A0ED7" w:rsidP="009A0ED7">
      <w:pPr>
        <w:pStyle w:val="ListeParagraf"/>
        <w:spacing w:line="240" w:lineRule="atLeast"/>
        <w:ind w:left="0"/>
        <w:jc w:val="both"/>
        <w:rPr>
          <w:rFonts w:eastAsia="Times New Roman"/>
        </w:rPr>
      </w:pPr>
      <w:proofErr w:type="gramStart"/>
      <w:r w:rsidRPr="0036025B">
        <w:rPr>
          <w:rFonts w:eastAsia="Times New Roman"/>
        </w:rPr>
        <w:t>e</w:t>
      </w:r>
      <w:proofErr w:type="gramEnd"/>
      <w:r w:rsidRPr="0036025B">
        <w:rPr>
          <w:rFonts w:eastAsia="Times New Roman"/>
        </w:rPr>
        <w:t>.Tamamlanan projeler her yıl sonunda Yükseköğretim Kurlu Başkanlığının (YÖK)</w:t>
      </w:r>
      <w:r w:rsidR="002F7C4C" w:rsidRPr="0036025B">
        <w:rPr>
          <w:rFonts w:eastAsia="Times New Roman"/>
        </w:rPr>
        <w:t>,</w:t>
      </w:r>
      <w:r w:rsidRPr="0036025B">
        <w:rPr>
          <w:rFonts w:eastAsia="Times New Roman"/>
        </w:rPr>
        <w:t xml:space="preserve"> </w:t>
      </w:r>
      <w:proofErr w:type="spellStart"/>
      <w:r w:rsidRPr="0036025B">
        <w:rPr>
          <w:rFonts w:eastAsia="Times New Roman"/>
        </w:rPr>
        <w:t>Yöksis</w:t>
      </w:r>
      <w:proofErr w:type="spellEnd"/>
      <w:r w:rsidRPr="0036025B">
        <w:rPr>
          <w:rFonts w:eastAsia="Times New Roman"/>
        </w:rPr>
        <w:t xml:space="preserve"> sistemine kayıt edilir. </w:t>
      </w:r>
    </w:p>
    <w:p w:rsidR="009A0ED7" w:rsidRPr="00F043C7" w:rsidRDefault="009A0ED7" w:rsidP="0081589D">
      <w:pPr>
        <w:pStyle w:val="Style1"/>
        <w:widowControl/>
        <w:spacing w:line="240" w:lineRule="exact"/>
        <w:ind w:left="2904" w:right="2894"/>
        <w:jc w:val="both"/>
      </w:pPr>
    </w:p>
    <w:p w:rsidR="00141236" w:rsidRDefault="00DE6B62" w:rsidP="007A4EB8">
      <w:pPr>
        <w:pStyle w:val="Style1"/>
        <w:widowControl/>
        <w:spacing w:before="24" w:line="283" w:lineRule="exact"/>
        <w:ind w:left="2904" w:right="2894"/>
        <w:rPr>
          <w:rStyle w:val="FontStyle11"/>
          <w:sz w:val="24"/>
          <w:szCs w:val="24"/>
        </w:rPr>
      </w:pPr>
      <w:r w:rsidRPr="00F043C7">
        <w:rPr>
          <w:rStyle w:val="FontStyle11"/>
          <w:sz w:val="24"/>
          <w:szCs w:val="24"/>
        </w:rPr>
        <w:t xml:space="preserve">BEŞİNCİ BÖLÜM </w:t>
      </w:r>
    </w:p>
    <w:p w:rsidR="00141236" w:rsidRDefault="00141236" w:rsidP="007A4EB8">
      <w:pPr>
        <w:pStyle w:val="Style1"/>
        <w:widowControl/>
        <w:spacing w:before="24" w:line="283" w:lineRule="exact"/>
        <w:ind w:left="2904" w:right="2894"/>
        <w:rPr>
          <w:rStyle w:val="FontStyle11"/>
          <w:sz w:val="24"/>
          <w:szCs w:val="24"/>
        </w:rPr>
      </w:pPr>
    </w:p>
    <w:p w:rsidR="00141236" w:rsidRPr="00F043C7" w:rsidRDefault="00DE6B62" w:rsidP="00141236">
      <w:pPr>
        <w:pStyle w:val="Style1"/>
        <w:widowControl/>
        <w:spacing w:before="24" w:line="283" w:lineRule="exact"/>
        <w:ind w:right="2894"/>
        <w:jc w:val="left"/>
        <w:rPr>
          <w:rStyle w:val="FontStyle11"/>
          <w:sz w:val="24"/>
          <w:szCs w:val="24"/>
        </w:rPr>
      </w:pPr>
      <w:r w:rsidRPr="00F043C7">
        <w:rPr>
          <w:rStyle w:val="FontStyle11"/>
          <w:sz w:val="24"/>
          <w:szCs w:val="24"/>
        </w:rPr>
        <w:t>GENEL VE DİĞER</w:t>
      </w:r>
      <w:r w:rsidR="00141236">
        <w:rPr>
          <w:rStyle w:val="FontStyle11"/>
          <w:sz w:val="24"/>
          <w:szCs w:val="24"/>
        </w:rPr>
        <w:t xml:space="preserve"> H</w:t>
      </w:r>
      <w:r w:rsidR="00141236" w:rsidRPr="00F043C7">
        <w:rPr>
          <w:rStyle w:val="FontStyle11"/>
          <w:sz w:val="24"/>
          <w:szCs w:val="24"/>
        </w:rPr>
        <w:t>ÜKÜMLER</w:t>
      </w:r>
    </w:p>
    <w:p w:rsidR="00DE6B62" w:rsidRPr="00F043C7" w:rsidRDefault="00DE6B62" w:rsidP="0081589D">
      <w:pPr>
        <w:pStyle w:val="Style1"/>
        <w:widowControl/>
        <w:spacing w:line="240" w:lineRule="exact"/>
        <w:jc w:val="both"/>
      </w:pPr>
    </w:p>
    <w:p w:rsidR="007A4EB8" w:rsidRPr="00F043C7" w:rsidRDefault="00DE6B62" w:rsidP="0081589D">
      <w:pPr>
        <w:pStyle w:val="Style1"/>
        <w:widowControl/>
        <w:spacing w:before="96" w:line="240" w:lineRule="auto"/>
        <w:jc w:val="both"/>
        <w:rPr>
          <w:rStyle w:val="FontStyle11"/>
          <w:sz w:val="24"/>
          <w:szCs w:val="24"/>
        </w:rPr>
      </w:pPr>
      <w:r w:rsidRPr="00F043C7">
        <w:rPr>
          <w:rStyle w:val="FontStyle11"/>
          <w:sz w:val="24"/>
          <w:szCs w:val="24"/>
        </w:rPr>
        <w:t>Projenin Dondurulması veya İptali</w:t>
      </w:r>
    </w:p>
    <w:p w:rsidR="00B72805" w:rsidRDefault="00DE6B62" w:rsidP="0081589D">
      <w:pPr>
        <w:pStyle w:val="Style3"/>
        <w:widowControl/>
        <w:spacing w:line="288" w:lineRule="exact"/>
        <w:ind w:right="5"/>
        <w:rPr>
          <w:rStyle w:val="FontStyle12"/>
          <w:sz w:val="24"/>
          <w:szCs w:val="24"/>
        </w:rPr>
      </w:pPr>
      <w:proofErr w:type="gramStart"/>
      <w:r w:rsidRPr="00F043C7">
        <w:rPr>
          <w:rStyle w:val="FontStyle11"/>
          <w:sz w:val="24"/>
          <w:szCs w:val="24"/>
        </w:rPr>
        <w:t>Madde 1</w:t>
      </w:r>
      <w:r w:rsidR="00716D46">
        <w:rPr>
          <w:rStyle w:val="FontStyle11"/>
          <w:sz w:val="24"/>
          <w:szCs w:val="24"/>
        </w:rPr>
        <w:t>7</w:t>
      </w:r>
      <w:r w:rsidRPr="00F043C7">
        <w:rPr>
          <w:rStyle w:val="FontStyle11"/>
          <w:sz w:val="24"/>
          <w:szCs w:val="24"/>
        </w:rPr>
        <w:t xml:space="preserve">. </w:t>
      </w:r>
      <w:r w:rsidRPr="00F043C7">
        <w:rPr>
          <w:rStyle w:val="FontStyle12"/>
          <w:sz w:val="24"/>
          <w:szCs w:val="24"/>
        </w:rPr>
        <w:t xml:space="preserve">(1) Projenin gelişimine ilişkin raporlara dayanılarak BAP Komisyonunca yapılan değerlendirmeler sonucunda nihai amaçlarına ulaşmaları </w:t>
      </w:r>
      <w:r w:rsidR="00716D46" w:rsidRPr="00F043C7">
        <w:rPr>
          <w:rStyle w:val="FontStyle12"/>
          <w:sz w:val="24"/>
          <w:szCs w:val="24"/>
        </w:rPr>
        <w:t>imkânsız</w:t>
      </w:r>
      <w:r w:rsidRPr="00F043C7">
        <w:rPr>
          <w:rStyle w:val="FontStyle12"/>
          <w:sz w:val="24"/>
          <w:szCs w:val="24"/>
        </w:rPr>
        <w:t xml:space="preserve"> görülen, Yönergeye uygun yürütülme bakımından aksaklıkları ve/veya proje ekibine ait kusurları tespit edilen projelerin sürdürülmesine dair gelişmelere göre karar verilmek üzere, proje faaliyetleri ile projenin idari ve mali işlemleri belirli bir süreyle kısmen veya tamamen durdurulabilir. </w:t>
      </w:r>
      <w:proofErr w:type="gramEnd"/>
    </w:p>
    <w:p w:rsidR="00DE6B62" w:rsidRPr="00F043C7" w:rsidRDefault="00DE6B62" w:rsidP="0081589D">
      <w:pPr>
        <w:pStyle w:val="Style3"/>
        <w:widowControl/>
        <w:spacing w:line="288" w:lineRule="exact"/>
        <w:ind w:right="5"/>
        <w:rPr>
          <w:rStyle w:val="FontStyle12"/>
          <w:sz w:val="24"/>
          <w:szCs w:val="24"/>
        </w:rPr>
      </w:pPr>
      <w:r w:rsidRPr="00F043C7">
        <w:rPr>
          <w:rStyle w:val="FontStyle12"/>
          <w:sz w:val="24"/>
          <w:szCs w:val="24"/>
        </w:rPr>
        <w:t>Bu projelerden gelişmelere göre BAP Komisyonunca durdurulma işlemi sonrasında sürdürülmesinin yararsız/</w:t>
      </w:r>
      <w:r w:rsidR="00665E07" w:rsidRPr="00F043C7">
        <w:rPr>
          <w:rStyle w:val="FontStyle12"/>
          <w:sz w:val="24"/>
          <w:szCs w:val="24"/>
        </w:rPr>
        <w:t>imkânsız</w:t>
      </w:r>
      <w:r w:rsidRPr="00F043C7">
        <w:rPr>
          <w:rStyle w:val="FontStyle12"/>
          <w:sz w:val="24"/>
          <w:szCs w:val="24"/>
        </w:rPr>
        <w:t xml:space="preserve"> olduğu kararına varılanlar için proje iptali kararı verilebilir.</w:t>
      </w:r>
    </w:p>
    <w:p w:rsidR="00DE6B62" w:rsidRPr="00716D46" w:rsidRDefault="00DE6B62" w:rsidP="0081589D">
      <w:pPr>
        <w:pStyle w:val="Style3"/>
        <w:widowControl/>
        <w:numPr>
          <w:ilvl w:val="0"/>
          <w:numId w:val="15"/>
        </w:numPr>
        <w:spacing w:before="202" w:line="240" w:lineRule="exact"/>
        <w:ind w:right="5"/>
        <w:rPr>
          <w:rStyle w:val="FontStyle12"/>
          <w:color w:val="auto"/>
          <w:sz w:val="24"/>
          <w:szCs w:val="24"/>
        </w:rPr>
      </w:pPr>
      <w:r w:rsidRPr="00716D46">
        <w:rPr>
          <w:rStyle w:val="FontStyle12"/>
          <w:sz w:val="24"/>
          <w:szCs w:val="24"/>
        </w:rPr>
        <w:t xml:space="preserve">Dondurulan </w:t>
      </w:r>
      <w:r w:rsidR="005B2F79" w:rsidRPr="00716D46">
        <w:rPr>
          <w:rStyle w:val="FontStyle12"/>
          <w:sz w:val="24"/>
          <w:szCs w:val="24"/>
        </w:rPr>
        <w:t xml:space="preserve">projelerin </w:t>
      </w:r>
      <w:r w:rsidRPr="00716D46">
        <w:rPr>
          <w:rStyle w:val="FontStyle12"/>
          <w:sz w:val="24"/>
          <w:szCs w:val="24"/>
        </w:rPr>
        <w:t>süre</w:t>
      </w:r>
      <w:r w:rsidR="00AA4E60" w:rsidRPr="00716D46">
        <w:rPr>
          <w:rStyle w:val="FontStyle12"/>
          <w:sz w:val="24"/>
          <w:szCs w:val="24"/>
        </w:rPr>
        <w:t>si</w:t>
      </w:r>
      <w:r w:rsidRPr="00716D46">
        <w:rPr>
          <w:rStyle w:val="FontStyle12"/>
          <w:sz w:val="24"/>
          <w:szCs w:val="24"/>
        </w:rPr>
        <w:t xml:space="preserve"> </w:t>
      </w:r>
      <w:r w:rsidR="00AA4E60" w:rsidRPr="00716D46">
        <w:rPr>
          <w:rStyle w:val="FontStyle12"/>
          <w:sz w:val="24"/>
          <w:szCs w:val="24"/>
        </w:rPr>
        <w:t xml:space="preserve">en fazla (1) yıldır. Dondurulan süreler </w:t>
      </w:r>
      <w:r w:rsidRPr="00716D46">
        <w:rPr>
          <w:rStyle w:val="FontStyle12"/>
          <w:sz w:val="24"/>
          <w:szCs w:val="24"/>
        </w:rPr>
        <w:t>içerisinde ara rapor verilmesi zorunluluğu yoktur.</w:t>
      </w:r>
    </w:p>
    <w:p w:rsidR="00DE6B62" w:rsidRPr="00F043C7" w:rsidRDefault="00DE6B62" w:rsidP="0081589D">
      <w:pPr>
        <w:pStyle w:val="Style1"/>
        <w:widowControl/>
        <w:numPr>
          <w:ilvl w:val="0"/>
          <w:numId w:val="15"/>
        </w:numPr>
        <w:tabs>
          <w:tab w:val="left" w:pos="326"/>
        </w:tabs>
        <w:spacing w:before="206" w:line="288" w:lineRule="exact"/>
        <w:ind w:right="5"/>
        <w:jc w:val="both"/>
        <w:rPr>
          <w:rStyle w:val="FontStyle12"/>
          <w:sz w:val="24"/>
          <w:szCs w:val="24"/>
        </w:rPr>
      </w:pPr>
      <w:r w:rsidRPr="00F043C7">
        <w:rPr>
          <w:rStyle w:val="FontStyle12"/>
          <w:color w:val="auto"/>
          <w:sz w:val="24"/>
          <w:szCs w:val="24"/>
        </w:rPr>
        <w:t>Dondurulduktan sonra aktif hale gelen proje</w:t>
      </w:r>
      <w:r w:rsidR="00AA4E60" w:rsidRPr="00F043C7">
        <w:rPr>
          <w:rStyle w:val="FontStyle12"/>
          <w:color w:val="auto"/>
          <w:sz w:val="24"/>
          <w:szCs w:val="24"/>
        </w:rPr>
        <w:t xml:space="preserve">, </w:t>
      </w:r>
      <w:r w:rsidR="00D05A87" w:rsidRPr="00F043C7">
        <w:rPr>
          <w:rStyle w:val="FontStyle12"/>
          <w:color w:val="auto"/>
          <w:sz w:val="24"/>
          <w:szCs w:val="24"/>
        </w:rPr>
        <w:t xml:space="preserve"> dondurulduğu yerden başlar ve d</w:t>
      </w:r>
      <w:r w:rsidRPr="00F043C7">
        <w:rPr>
          <w:rStyle w:val="FontStyle12"/>
          <w:color w:val="auto"/>
          <w:sz w:val="24"/>
          <w:szCs w:val="24"/>
        </w:rPr>
        <w:t xml:space="preserve">ondurulma süresi </w:t>
      </w:r>
      <w:r w:rsidR="005B2F79" w:rsidRPr="00F043C7">
        <w:rPr>
          <w:rStyle w:val="FontStyle12"/>
          <w:color w:val="auto"/>
          <w:sz w:val="24"/>
          <w:szCs w:val="24"/>
        </w:rPr>
        <w:t xml:space="preserve">normal </w:t>
      </w:r>
      <w:r w:rsidR="00D05A87" w:rsidRPr="00F043C7">
        <w:rPr>
          <w:rStyle w:val="FontStyle12"/>
          <w:color w:val="auto"/>
          <w:sz w:val="24"/>
          <w:szCs w:val="24"/>
        </w:rPr>
        <w:t>p</w:t>
      </w:r>
      <w:r w:rsidR="00AA4E60" w:rsidRPr="00F043C7">
        <w:rPr>
          <w:rStyle w:val="FontStyle12"/>
          <w:color w:val="auto"/>
          <w:sz w:val="24"/>
          <w:szCs w:val="24"/>
        </w:rPr>
        <w:t>roje süresin</w:t>
      </w:r>
      <w:r w:rsidR="005B2F79" w:rsidRPr="00F043C7">
        <w:rPr>
          <w:rStyle w:val="FontStyle12"/>
          <w:color w:val="auto"/>
          <w:sz w:val="24"/>
          <w:szCs w:val="24"/>
        </w:rPr>
        <w:t xml:space="preserve">e </w:t>
      </w:r>
      <w:r w:rsidR="00D05A87" w:rsidRPr="00F043C7">
        <w:rPr>
          <w:rStyle w:val="FontStyle12"/>
          <w:color w:val="auto"/>
          <w:sz w:val="24"/>
          <w:szCs w:val="24"/>
        </w:rPr>
        <w:t>eklenir.</w:t>
      </w:r>
      <w:r w:rsidR="00781AF9">
        <w:rPr>
          <w:rStyle w:val="FontStyle12"/>
          <w:color w:val="auto"/>
          <w:sz w:val="24"/>
          <w:szCs w:val="24"/>
        </w:rPr>
        <w:t xml:space="preserve"> </w:t>
      </w:r>
      <w:r w:rsidRPr="00F043C7">
        <w:rPr>
          <w:rStyle w:val="FontStyle12"/>
          <w:sz w:val="24"/>
          <w:szCs w:val="24"/>
        </w:rPr>
        <w:t>Proje yürütülürken veya bitiminden sonra, bilimsel etiğe aykırılık veya mali kaynakların etik ilkelere aykırı kullanıldığının tespit edilmesi durumunda söz konusu proje BAP Komisyonu kararı ile iptal edilebilir.</w:t>
      </w:r>
    </w:p>
    <w:p w:rsidR="00DE6B62" w:rsidRDefault="00DE6B62" w:rsidP="0081589D">
      <w:pPr>
        <w:pStyle w:val="Style4"/>
        <w:widowControl/>
        <w:numPr>
          <w:ilvl w:val="0"/>
          <w:numId w:val="15"/>
        </w:numPr>
        <w:tabs>
          <w:tab w:val="left" w:pos="326"/>
        </w:tabs>
        <w:spacing w:before="202" w:line="288" w:lineRule="exact"/>
        <w:rPr>
          <w:rStyle w:val="FontStyle12"/>
          <w:sz w:val="24"/>
          <w:szCs w:val="24"/>
        </w:rPr>
      </w:pPr>
      <w:r w:rsidRPr="00F043C7">
        <w:rPr>
          <w:rStyle w:val="FontStyle12"/>
          <w:sz w:val="24"/>
          <w:szCs w:val="24"/>
        </w:rPr>
        <w:t xml:space="preserve">Proje ara raporları ve/veya sonuç raporunun, Komisyonca kabul edilen bir mazeret gösterilmeden </w:t>
      </w:r>
      <w:r w:rsidR="00781AF9">
        <w:rPr>
          <w:rStyle w:val="FontStyle12"/>
          <w:sz w:val="24"/>
          <w:szCs w:val="24"/>
        </w:rPr>
        <w:t xml:space="preserve">üç </w:t>
      </w:r>
      <w:r w:rsidRPr="00F043C7">
        <w:rPr>
          <w:rStyle w:val="FontStyle12"/>
          <w:sz w:val="24"/>
          <w:szCs w:val="24"/>
        </w:rPr>
        <w:t>(</w:t>
      </w:r>
      <w:r w:rsidR="00781AF9">
        <w:rPr>
          <w:rStyle w:val="FontStyle12"/>
          <w:sz w:val="24"/>
          <w:szCs w:val="24"/>
        </w:rPr>
        <w:t>3</w:t>
      </w:r>
      <w:r w:rsidRPr="00F043C7">
        <w:rPr>
          <w:rStyle w:val="FontStyle12"/>
          <w:sz w:val="24"/>
          <w:szCs w:val="24"/>
        </w:rPr>
        <w:t>)  aydan fazla geciktirilmesi durumunda, rapor teslim edilinceye kadar proje yürüt</w:t>
      </w:r>
      <w:r w:rsidR="00781AF9">
        <w:rPr>
          <w:rStyle w:val="FontStyle12"/>
          <w:sz w:val="24"/>
          <w:szCs w:val="24"/>
        </w:rPr>
        <w:t>ücüsünün yürütmekte</w:t>
      </w:r>
      <w:r w:rsidRPr="00F043C7">
        <w:rPr>
          <w:rStyle w:val="FontStyle12"/>
          <w:sz w:val="24"/>
          <w:szCs w:val="24"/>
        </w:rPr>
        <w:t xml:space="preserve"> olduğu tüm projelere ait işlemler durdurulur.</w:t>
      </w:r>
    </w:p>
    <w:p w:rsidR="008A69D1" w:rsidRPr="00F043C7" w:rsidRDefault="008A69D1" w:rsidP="0081589D">
      <w:pPr>
        <w:pStyle w:val="Style4"/>
        <w:widowControl/>
        <w:numPr>
          <w:ilvl w:val="0"/>
          <w:numId w:val="15"/>
        </w:numPr>
        <w:tabs>
          <w:tab w:val="left" w:pos="326"/>
        </w:tabs>
        <w:spacing w:before="202" w:line="288" w:lineRule="exact"/>
        <w:rPr>
          <w:rStyle w:val="FontStyle12"/>
          <w:sz w:val="24"/>
          <w:szCs w:val="24"/>
        </w:rPr>
      </w:pPr>
      <w:r>
        <w:t xml:space="preserve">Yaptırım olarak </w:t>
      </w:r>
      <w:r w:rsidR="00665E07">
        <w:t>projesi iptal</w:t>
      </w:r>
      <w:r>
        <w:t xml:space="preserve"> edilen ve/veya sonuç raporu reddedilen veya tüm yazılı uyarılara rağmen sonuç raporunu vermeyen proje yürütücüleri bir (1) yıl süreyle yeni bir proje önerisinde bulunamaz,  bu türden projeler kapsamında alınan aygıt ve </w:t>
      </w:r>
      <w:proofErr w:type="gramStart"/>
      <w:r>
        <w:t>ekipman</w:t>
      </w:r>
      <w:proofErr w:type="gramEnd"/>
      <w:r>
        <w:t xml:space="preserve"> proje yürütücüsünden geri alınır ve geçerli usul ve esaslara uygun şekilde, proje konusuyla ilgili kişi ya da bunlara gereksinim duyabilecek başka bir akademik birime devredilir.</w:t>
      </w:r>
    </w:p>
    <w:p w:rsidR="00DE6B62" w:rsidRPr="00F043C7" w:rsidRDefault="00DE6B62" w:rsidP="0081589D">
      <w:pPr>
        <w:pStyle w:val="Style3"/>
        <w:widowControl/>
        <w:numPr>
          <w:ilvl w:val="0"/>
          <w:numId w:val="15"/>
        </w:numPr>
        <w:spacing w:before="206" w:line="288" w:lineRule="exact"/>
        <w:rPr>
          <w:rStyle w:val="FontStyle12"/>
          <w:sz w:val="24"/>
          <w:szCs w:val="24"/>
        </w:rPr>
      </w:pPr>
      <w:r w:rsidRPr="00F043C7">
        <w:rPr>
          <w:rStyle w:val="FontStyle12"/>
          <w:sz w:val="24"/>
          <w:szCs w:val="24"/>
        </w:rPr>
        <w:t>İptal edilen projelerin kalan bütçesi genel bütçeye aktarılır.</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4" w:line="240" w:lineRule="auto"/>
        <w:jc w:val="both"/>
        <w:rPr>
          <w:rStyle w:val="FontStyle11"/>
          <w:sz w:val="24"/>
          <w:szCs w:val="24"/>
        </w:rPr>
      </w:pPr>
      <w:r w:rsidRPr="00F043C7">
        <w:rPr>
          <w:rStyle w:val="FontStyle11"/>
          <w:sz w:val="24"/>
          <w:szCs w:val="24"/>
        </w:rPr>
        <w:t>Diğer Yaptırımlar</w:t>
      </w:r>
    </w:p>
    <w:p w:rsidR="00DE6B62" w:rsidRPr="00F043C7" w:rsidRDefault="00DE6B62" w:rsidP="0081589D">
      <w:pPr>
        <w:pStyle w:val="Style3"/>
        <w:widowControl/>
        <w:spacing w:before="216" w:line="288" w:lineRule="exact"/>
        <w:rPr>
          <w:rStyle w:val="FontStyle12"/>
          <w:sz w:val="24"/>
          <w:szCs w:val="24"/>
        </w:rPr>
      </w:pPr>
      <w:r w:rsidRPr="00F043C7">
        <w:rPr>
          <w:rStyle w:val="FontStyle11"/>
          <w:sz w:val="24"/>
          <w:szCs w:val="24"/>
        </w:rPr>
        <w:t>Madde 1</w:t>
      </w:r>
      <w:r w:rsidR="00716D46">
        <w:rPr>
          <w:rStyle w:val="FontStyle11"/>
          <w:sz w:val="24"/>
          <w:szCs w:val="24"/>
        </w:rPr>
        <w:t>8</w:t>
      </w:r>
      <w:r w:rsidRPr="00F043C7">
        <w:rPr>
          <w:rStyle w:val="FontStyle11"/>
          <w:sz w:val="24"/>
          <w:szCs w:val="24"/>
        </w:rPr>
        <w:t xml:space="preserve">. </w:t>
      </w:r>
      <w:r w:rsidRPr="00F043C7">
        <w:rPr>
          <w:rStyle w:val="FontStyle12"/>
          <w:sz w:val="24"/>
          <w:szCs w:val="24"/>
        </w:rPr>
        <w:t>(1) Yönergeye uygun olarak iptal edilen projelerde, proje kapsamında satın alınan demirbaşlardan bir problemi veya arızası olmayan ve kullanılabilir durumda olanlar ilgili birime devredilir.</w:t>
      </w:r>
    </w:p>
    <w:p w:rsidR="00DE6B62" w:rsidRPr="00F043C7" w:rsidRDefault="00DE6B62" w:rsidP="0081589D">
      <w:pPr>
        <w:pStyle w:val="Style4"/>
        <w:widowControl/>
        <w:numPr>
          <w:ilvl w:val="0"/>
          <w:numId w:val="16"/>
        </w:numPr>
        <w:tabs>
          <w:tab w:val="left" w:pos="317"/>
        </w:tabs>
        <w:spacing w:before="202" w:line="288" w:lineRule="exact"/>
        <w:ind w:right="10"/>
        <w:rPr>
          <w:rStyle w:val="FontStyle12"/>
          <w:sz w:val="24"/>
          <w:szCs w:val="24"/>
        </w:rPr>
      </w:pPr>
      <w:r w:rsidRPr="00F043C7">
        <w:rPr>
          <w:rStyle w:val="FontStyle12"/>
          <w:sz w:val="24"/>
          <w:szCs w:val="24"/>
        </w:rPr>
        <w:t xml:space="preserve">Etiğe aykırılık suretiyle bir projenin iptaline yol açan kişi veya kişiler </w:t>
      </w:r>
      <w:r w:rsidR="008A69D1">
        <w:rPr>
          <w:rStyle w:val="FontStyle12"/>
          <w:sz w:val="24"/>
          <w:szCs w:val="24"/>
        </w:rPr>
        <w:t>iki</w:t>
      </w:r>
      <w:r w:rsidR="007A4EB8">
        <w:rPr>
          <w:rStyle w:val="FontStyle12"/>
          <w:sz w:val="24"/>
          <w:szCs w:val="24"/>
        </w:rPr>
        <w:t xml:space="preserve"> </w:t>
      </w:r>
      <w:r w:rsidRPr="00F043C7">
        <w:rPr>
          <w:rStyle w:val="FontStyle12"/>
          <w:sz w:val="24"/>
          <w:szCs w:val="24"/>
        </w:rPr>
        <w:t>(2) yıl süreyle proje desteğinden yararlanamaz. Ayrıca, bu durumun tekrarı halinde bu kişilere bir daha BAP desteği verilmez. Aynı uygulama, proje bitiminden sonra proje verilerinin etik kurallara aykırı kullanılması halinde de geçerlidir.</w:t>
      </w:r>
    </w:p>
    <w:p w:rsidR="00DE6B62" w:rsidRPr="00F043C7" w:rsidRDefault="00DE6B62" w:rsidP="0081589D">
      <w:pPr>
        <w:pStyle w:val="Style4"/>
        <w:widowControl/>
        <w:numPr>
          <w:ilvl w:val="0"/>
          <w:numId w:val="16"/>
        </w:numPr>
        <w:tabs>
          <w:tab w:val="left" w:pos="317"/>
        </w:tabs>
        <w:spacing w:before="202" w:line="288" w:lineRule="exact"/>
        <w:rPr>
          <w:rStyle w:val="FontStyle12"/>
          <w:sz w:val="24"/>
          <w:szCs w:val="24"/>
        </w:rPr>
      </w:pPr>
      <w:r w:rsidRPr="00F043C7">
        <w:rPr>
          <w:rStyle w:val="FontStyle12"/>
          <w:sz w:val="24"/>
          <w:szCs w:val="24"/>
        </w:rPr>
        <w:lastRenderedPageBreak/>
        <w:t>BAP Birimince desteklenen projeler kapsamında gerçekleştirilen her türlü yayın ve tez</w:t>
      </w:r>
      <w:r w:rsidR="0027049C">
        <w:rPr>
          <w:rStyle w:val="FontStyle12"/>
          <w:sz w:val="24"/>
          <w:szCs w:val="24"/>
        </w:rPr>
        <w:t>ler</w:t>
      </w:r>
      <w:r w:rsidRPr="00F043C7">
        <w:rPr>
          <w:rStyle w:val="FontStyle12"/>
          <w:sz w:val="24"/>
          <w:szCs w:val="24"/>
        </w:rPr>
        <w:t>de</w:t>
      </w:r>
      <w:r w:rsidR="0027049C">
        <w:rPr>
          <w:rStyle w:val="FontStyle12"/>
          <w:sz w:val="24"/>
          <w:szCs w:val="24"/>
        </w:rPr>
        <w:t xml:space="preserve"> BAP Komisyon desteği belirtilmedi</w:t>
      </w:r>
      <w:r w:rsidR="00716D46">
        <w:rPr>
          <w:rStyle w:val="FontStyle12"/>
          <w:sz w:val="24"/>
          <w:szCs w:val="24"/>
        </w:rPr>
        <w:t>ği</w:t>
      </w:r>
      <w:r w:rsidR="0027049C">
        <w:rPr>
          <w:rStyle w:val="FontStyle12"/>
          <w:sz w:val="24"/>
          <w:szCs w:val="24"/>
        </w:rPr>
        <w:t xml:space="preserve"> durumlarda yürütücüye</w:t>
      </w:r>
      <w:r w:rsidRPr="00F043C7">
        <w:rPr>
          <w:rStyle w:val="FontStyle12"/>
          <w:sz w:val="24"/>
          <w:szCs w:val="24"/>
        </w:rPr>
        <w:t xml:space="preserve"> iki (2)</w:t>
      </w:r>
      <w:r w:rsidR="007A4EB8">
        <w:rPr>
          <w:rStyle w:val="FontStyle12"/>
          <w:sz w:val="24"/>
          <w:szCs w:val="24"/>
        </w:rPr>
        <w:t xml:space="preserve"> </w:t>
      </w:r>
      <w:r w:rsidRPr="00F043C7">
        <w:rPr>
          <w:rStyle w:val="FontStyle12"/>
          <w:sz w:val="24"/>
          <w:szCs w:val="24"/>
        </w:rPr>
        <w:t>yıl süreyle herhangi bir türde destek sağlanmaz.</w:t>
      </w:r>
    </w:p>
    <w:p w:rsidR="00FF60B5" w:rsidRPr="00F043C7" w:rsidRDefault="00716D46" w:rsidP="00CA1009">
      <w:pPr>
        <w:pStyle w:val="Style4"/>
        <w:widowControl/>
        <w:tabs>
          <w:tab w:val="left" w:pos="374"/>
        </w:tabs>
        <w:spacing w:before="206" w:line="288" w:lineRule="exact"/>
        <w:ind w:right="5"/>
        <w:rPr>
          <w:rStyle w:val="FontStyle11"/>
          <w:sz w:val="24"/>
          <w:szCs w:val="24"/>
        </w:rPr>
      </w:pPr>
      <w:r>
        <w:rPr>
          <w:rStyle w:val="FontStyle12"/>
          <w:sz w:val="24"/>
          <w:szCs w:val="24"/>
        </w:rPr>
        <w:t>(4)</w:t>
      </w:r>
      <w:r w:rsidR="00DE6B62" w:rsidRPr="00F043C7">
        <w:rPr>
          <w:rStyle w:val="FontStyle12"/>
          <w:sz w:val="24"/>
          <w:szCs w:val="24"/>
        </w:rPr>
        <w:t xml:space="preserve">Projeler kapsamında, </w:t>
      </w:r>
      <w:r w:rsidRPr="00F043C7">
        <w:rPr>
          <w:rStyle w:val="FontStyle12"/>
          <w:sz w:val="24"/>
          <w:szCs w:val="24"/>
        </w:rPr>
        <w:t>kongre</w:t>
      </w:r>
      <w:r>
        <w:rPr>
          <w:rStyle w:val="FontStyle12"/>
          <w:sz w:val="24"/>
          <w:szCs w:val="24"/>
        </w:rPr>
        <w:t>,</w:t>
      </w:r>
      <w:r w:rsidRPr="00F043C7">
        <w:rPr>
          <w:rStyle w:val="FontStyle12"/>
          <w:sz w:val="24"/>
          <w:szCs w:val="24"/>
        </w:rPr>
        <w:t xml:space="preserve"> </w:t>
      </w:r>
      <w:proofErr w:type="gramStart"/>
      <w:r w:rsidRPr="00F043C7">
        <w:rPr>
          <w:rStyle w:val="FontStyle12"/>
          <w:sz w:val="24"/>
          <w:szCs w:val="24"/>
        </w:rPr>
        <w:t>sempozyum</w:t>
      </w:r>
      <w:proofErr w:type="gramEnd"/>
      <w:r w:rsidR="008A55C0">
        <w:rPr>
          <w:rStyle w:val="FontStyle12"/>
          <w:sz w:val="24"/>
          <w:szCs w:val="24"/>
        </w:rPr>
        <w:t>, sergi</w:t>
      </w:r>
      <w:r w:rsidR="00DE6B62" w:rsidRPr="00F043C7">
        <w:rPr>
          <w:rStyle w:val="FontStyle12"/>
          <w:sz w:val="24"/>
          <w:szCs w:val="24"/>
        </w:rPr>
        <w:t xml:space="preserve"> </w:t>
      </w:r>
      <w:r w:rsidR="008A55C0">
        <w:rPr>
          <w:rStyle w:val="FontStyle12"/>
          <w:sz w:val="24"/>
          <w:szCs w:val="24"/>
        </w:rPr>
        <w:t xml:space="preserve">gibi bilimsel </w:t>
      </w:r>
      <w:r w:rsidR="00CA1009">
        <w:rPr>
          <w:rStyle w:val="FontStyle12"/>
          <w:sz w:val="24"/>
          <w:szCs w:val="24"/>
        </w:rPr>
        <w:t xml:space="preserve">ve sanatsal </w:t>
      </w:r>
      <w:r w:rsidR="008A55C0">
        <w:rPr>
          <w:rStyle w:val="FontStyle12"/>
          <w:sz w:val="24"/>
          <w:szCs w:val="24"/>
        </w:rPr>
        <w:t xml:space="preserve">etkinliklere </w:t>
      </w:r>
      <w:r w:rsidR="00DE6B62" w:rsidRPr="00F043C7">
        <w:rPr>
          <w:rStyle w:val="FontStyle12"/>
          <w:sz w:val="24"/>
          <w:szCs w:val="24"/>
        </w:rPr>
        <w:t xml:space="preserve">katılım </w:t>
      </w:r>
      <w:r w:rsidR="008A55C0">
        <w:rPr>
          <w:rStyle w:val="FontStyle12"/>
          <w:sz w:val="24"/>
          <w:szCs w:val="24"/>
        </w:rPr>
        <w:t>için</w:t>
      </w:r>
      <w:r w:rsidR="00DE6B62" w:rsidRPr="00F043C7">
        <w:rPr>
          <w:rStyle w:val="FontStyle12"/>
          <w:sz w:val="24"/>
          <w:szCs w:val="24"/>
        </w:rPr>
        <w:t xml:space="preserve"> BAP </w:t>
      </w:r>
      <w:r w:rsidR="00CA1009">
        <w:rPr>
          <w:rStyle w:val="FontStyle12"/>
          <w:sz w:val="24"/>
          <w:szCs w:val="24"/>
        </w:rPr>
        <w:t>Komisyonunun uygun görmesi halinde destek sağlana</w:t>
      </w:r>
      <w:bookmarkStart w:id="0" w:name="_GoBack"/>
      <w:bookmarkEnd w:id="0"/>
      <w:r w:rsidR="00CA1009">
        <w:rPr>
          <w:rStyle w:val="FontStyle12"/>
          <w:sz w:val="24"/>
          <w:szCs w:val="24"/>
        </w:rPr>
        <w:t>bilir.</w:t>
      </w:r>
      <w:r w:rsidR="00CA1009" w:rsidRPr="00F043C7">
        <w:rPr>
          <w:rStyle w:val="FontStyle11"/>
          <w:sz w:val="24"/>
          <w:szCs w:val="24"/>
        </w:rPr>
        <w:t xml:space="preserve"> </w:t>
      </w:r>
    </w:p>
    <w:p w:rsidR="00CA1009" w:rsidRDefault="00CA1009" w:rsidP="0081589D">
      <w:pPr>
        <w:pStyle w:val="Style1"/>
        <w:widowControl/>
        <w:spacing w:line="240" w:lineRule="auto"/>
        <w:jc w:val="both"/>
        <w:rPr>
          <w:rStyle w:val="FontStyle11"/>
          <w:sz w:val="24"/>
          <w:szCs w:val="24"/>
        </w:rPr>
      </w:pPr>
    </w:p>
    <w:p w:rsidR="00DE6B62" w:rsidRPr="00F043C7" w:rsidRDefault="00DE6B62" w:rsidP="0081589D">
      <w:pPr>
        <w:pStyle w:val="Style1"/>
        <w:widowControl/>
        <w:spacing w:line="240" w:lineRule="auto"/>
        <w:jc w:val="both"/>
        <w:rPr>
          <w:rStyle w:val="FontStyle11"/>
          <w:sz w:val="24"/>
          <w:szCs w:val="24"/>
        </w:rPr>
      </w:pPr>
      <w:r w:rsidRPr="00F043C7">
        <w:rPr>
          <w:rStyle w:val="FontStyle11"/>
          <w:sz w:val="24"/>
          <w:szCs w:val="24"/>
        </w:rPr>
        <w:t>Diğer Genel Hükümler</w:t>
      </w:r>
    </w:p>
    <w:p w:rsidR="00DE6B62" w:rsidRPr="00F043C7" w:rsidRDefault="00DE6B62" w:rsidP="0081589D">
      <w:pPr>
        <w:pStyle w:val="Style3"/>
        <w:widowControl/>
        <w:spacing w:before="211" w:line="288" w:lineRule="exact"/>
        <w:rPr>
          <w:rStyle w:val="FontStyle12"/>
          <w:sz w:val="24"/>
          <w:szCs w:val="24"/>
        </w:rPr>
      </w:pPr>
      <w:r w:rsidRPr="00F043C7">
        <w:rPr>
          <w:rStyle w:val="FontStyle11"/>
          <w:sz w:val="24"/>
          <w:szCs w:val="24"/>
        </w:rPr>
        <w:t xml:space="preserve">Madde </w:t>
      </w:r>
      <w:r w:rsidR="00716D46">
        <w:rPr>
          <w:rStyle w:val="FontStyle11"/>
          <w:sz w:val="24"/>
          <w:szCs w:val="24"/>
        </w:rPr>
        <w:t>19</w:t>
      </w:r>
      <w:r w:rsidRPr="00F043C7">
        <w:rPr>
          <w:rStyle w:val="FontStyle11"/>
          <w:sz w:val="24"/>
          <w:szCs w:val="24"/>
        </w:rPr>
        <w:t xml:space="preserve">. </w:t>
      </w:r>
      <w:r w:rsidRPr="00F043C7">
        <w:rPr>
          <w:rStyle w:val="FontStyle12"/>
          <w:sz w:val="24"/>
          <w:szCs w:val="24"/>
        </w:rPr>
        <w:t>(1) Projeler için BAP Koordinasyon Birimince sağlanan makine, teçhizat ve sair demirbaşların mülkiyeti Yürütücünün bağlı olduğu birime ait olup, ilgili proje tamamlanıncaya kadar proje ekibinin kullanımındadır</w:t>
      </w:r>
      <w:r w:rsidR="00980E93">
        <w:rPr>
          <w:rStyle w:val="FontStyle12"/>
          <w:sz w:val="24"/>
          <w:szCs w:val="24"/>
        </w:rPr>
        <w:t xml:space="preserve">, proje ekibinin ihmalinden </w:t>
      </w:r>
      <w:r w:rsidR="00665E07">
        <w:rPr>
          <w:rStyle w:val="FontStyle12"/>
          <w:sz w:val="24"/>
          <w:szCs w:val="24"/>
        </w:rPr>
        <w:t xml:space="preserve">kaynaklı </w:t>
      </w:r>
      <w:r w:rsidR="00665E07" w:rsidRPr="00F043C7">
        <w:rPr>
          <w:rStyle w:val="FontStyle12"/>
          <w:sz w:val="24"/>
          <w:szCs w:val="24"/>
        </w:rPr>
        <w:t>durumlarda</w:t>
      </w:r>
      <w:r w:rsidR="00980E93">
        <w:rPr>
          <w:rStyle w:val="FontStyle12"/>
          <w:sz w:val="24"/>
          <w:szCs w:val="24"/>
        </w:rPr>
        <w:t xml:space="preserve">, </w:t>
      </w:r>
      <w:r w:rsidRPr="00F043C7">
        <w:rPr>
          <w:rStyle w:val="FontStyle12"/>
          <w:sz w:val="24"/>
          <w:szCs w:val="24"/>
        </w:rPr>
        <w:t xml:space="preserve">bakım ve onarımından proje </w:t>
      </w:r>
      <w:r w:rsidR="00980E93">
        <w:rPr>
          <w:rStyle w:val="FontStyle12"/>
          <w:sz w:val="24"/>
          <w:szCs w:val="24"/>
        </w:rPr>
        <w:t>ekibi</w:t>
      </w:r>
      <w:r w:rsidRPr="00F043C7">
        <w:rPr>
          <w:rStyle w:val="FontStyle12"/>
          <w:sz w:val="24"/>
          <w:szCs w:val="24"/>
        </w:rPr>
        <w:t xml:space="preserve"> sorumludur. Tamamlanan projelere ait, bilgisayar programları ve özellik arz eden makine ve teçhizatlar ise ihtiyaç duyan üniversitemiz araştırmacılarının kullanımına açıktır.</w:t>
      </w:r>
    </w:p>
    <w:p w:rsidR="00DE6B62" w:rsidRPr="00F043C7" w:rsidRDefault="00DE6B62" w:rsidP="0081589D">
      <w:pPr>
        <w:pStyle w:val="Style4"/>
        <w:widowControl/>
        <w:tabs>
          <w:tab w:val="left" w:pos="475"/>
        </w:tabs>
        <w:spacing w:before="197" w:line="293" w:lineRule="exact"/>
        <w:ind w:right="5"/>
        <w:rPr>
          <w:rStyle w:val="FontStyle12"/>
          <w:sz w:val="24"/>
          <w:szCs w:val="24"/>
        </w:rPr>
      </w:pPr>
      <w:r w:rsidRPr="00F043C7">
        <w:rPr>
          <w:rStyle w:val="FontStyle12"/>
          <w:sz w:val="24"/>
          <w:szCs w:val="24"/>
        </w:rPr>
        <w:t>(2)</w:t>
      </w:r>
      <w:r w:rsidRPr="00F043C7">
        <w:rPr>
          <w:rStyle w:val="FontStyle12"/>
          <w:sz w:val="24"/>
          <w:szCs w:val="24"/>
        </w:rPr>
        <w:tab/>
      </w:r>
      <w:r w:rsidR="00980E93">
        <w:rPr>
          <w:rStyle w:val="FontStyle12"/>
          <w:sz w:val="24"/>
          <w:szCs w:val="24"/>
        </w:rPr>
        <w:t>Ü</w:t>
      </w:r>
      <w:r w:rsidR="00980E93" w:rsidRPr="00F043C7">
        <w:rPr>
          <w:rStyle w:val="FontStyle12"/>
          <w:sz w:val="24"/>
          <w:szCs w:val="24"/>
        </w:rPr>
        <w:t>niversitemiz kütüphanesinde bulunma</w:t>
      </w:r>
      <w:r w:rsidR="00980E93">
        <w:rPr>
          <w:rStyle w:val="FontStyle12"/>
          <w:sz w:val="24"/>
          <w:szCs w:val="24"/>
        </w:rPr>
        <w:t>yan</w:t>
      </w:r>
      <w:r w:rsidR="00980E93" w:rsidRPr="00F043C7">
        <w:rPr>
          <w:rStyle w:val="FontStyle12"/>
          <w:sz w:val="24"/>
          <w:szCs w:val="24"/>
        </w:rPr>
        <w:t xml:space="preserve"> </w:t>
      </w:r>
      <w:r w:rsidR="00980E93">
        <w:rPr>
          <w:rStyle w:val="FontStyle12"/>
          <w:sz w:val="24"/>
          <w:szCs w:val="24"/>
        </w:rPr>
        <w:t>k</w:t>
      </w:r>
      <w:r w:rsidRPr="00F043C7">
        <w:rPr>
          <w:rStyle w:val="FontStyle12"/>
          <w:sz w:val="24"/>
          <w:szCs w:val="24"/>
        </w:rPr>
        <w:t>itap</w:t>
      </w:r>
      <w:r w:rsidR="00980E93">
        <w:rPr>
          <w:rStyle w:val="FontStyle12"/>
          <w:sz w:val="24"/>
          <w:szCs w:val="24"/>
        </w:rPr>
        <w:t>, dergi vb. materyallerin proje kapsamında talep edilmesi durumunda,</w:t>
      </w:r>
      <w:r w:rsidRPr="00F043C7">
        <w:rPr>
          <w:rStyle w:val="FontStyle12"/>
          <w:sz w:val="24"/>
          <w:szCs w:val="24"/>
        </w:rPr>
        <w:t xml:space="preserve"> istenilen </w:t>
      </w:r>
      <w:r w:rsidR="00980E93">
        <w:rPr>
          <w:rStyle w:val="FontStyle12"/>
          <w:sz w:val="24"/>
          <w:szCs w:val="24"/>
        </w:rPr>
        <w:t xml:space="preserve">alınan </w:t>
      </w:r>
      <w:r w:rsidR="00665E07" w:rsidRPr="00F043C7">
        <w:rPr>
          <w:rStyle w:val="FontStyle12"/>
          <w:sz w:val="24"/>
          <w:szCs w:val="24"/>
        </w:rPr>
        <w:t>materya</w:t>
      </w:r>
      <w:r w:rsidR="00665E07">
        <w:rPr>
          <w:rStyle w:val="FontStyle12"/>
          <w:sz w:val="24"/>
          <w:szCs w:val="24"/>
        </w:rPr>
        <w:t>ller</w:t>
      </w:r>
      <w:r w:rsidRPr="00F043C7">
        <w:rPr>
          <w:rStyle w:val="FontStyle12"/>
          <w:sz w:val="24"/>
          <w:szCs w:val="24"/>
        </w:rPr>
        <w:t xml:space="preserve"> </w:t>
      </w:r>
      <w:r w:rsidRPr="00F043C7">
        <w:rPr>
          <w:rStyle w:val="FontStyle12"/>
          <w:sz w:val="24"/>
          <w:szCs w:val="24"/>
        </w:rPr>
        <w:br/>
      </w:r>
      <w:r w:rsidR="000C4547">
        <w:rPr>
          <w:rStyle w:val="FontStyle12"/>
          <w:sz w:val="24"/>
          <w:szCs w:val="24"/>
        </w:rPr>
        <w:t>a</w:t>
      </w:r>
      <w:r w:rsidRPr="00F043C7">
        <w:rPr>
          <w:rStyle w:val="FontStyle12"/>
          <w:sz w:val="24"/>
          <w:szCs w:val="24"/>
        </w:rPr>
        <w:t xml:space="preserve">lınan </w:t>
      </w:r>
      <w:r w:rsidR="00665E07">
        <w:rPr>
          <w:rStyle w:val="FontStyle12"/>
          <w:sz w:val="24"/>
          <w:szCs w:val="24"/>
        </w:rPr>
        <w:t xml:space="preserve">materyaller </w:t>
      </w:r>
      <w:r w:rsidRPr="00F043C7">
        <w:rPr>
          <w:rStyle w:val="FontStyle12"/>
          <w:sz w:val="24"/>
          <w:szCs w:val="24"/>
        </w:rPr>
        <w:t>Üniversitemiz Merkez Kütüphanesine demirbaş olarak kayıt edilir.</w:t>
      </w:r>
    </w:p>
    <w:p w:rsidR="00DE6B62" w:rsidRPr="00F043C7" w:rsidRDefault="00DE6B62" w:rsidP="0081589D">
      <w:pPr>
        <w:pStyle w:val="Style4"/>
        <w:widowControl/>
        <w:tabs>
          <w:tab w:val="left" w:pos="355"/>
        </w:tabs>
        <w:spacing w:before="202" w:line="288" w:lineRule="exact"/>
        <w:rPr>
          <w:rStyle w:val="FontStyle12"/>
          <w:sz w:val="24"/>
          <w:szCs w:val="24"/>
        </w:rPr>
      </w:pPr>
      <w:r w:rsidRPr="00F043C7">
        <w:rPr>
          <w:rStyle w:val="FontStyle12"/>
          <w:sz w:val="24"/>
          <w:szCs w:val="24"/>
        </w:rPr>
        <w:t>(3)</w:t>
      </w:r>
      <w:r w:rsidRPr="00F043C7">
        <w:rPr>
          <w:rStyle w:val="FontStyle12"/>
          <w:sz w:val="24"/>
          <w:szCs w:val="24"/>
        </w:rPr>
        <w:tab/>
        <w:t>Proje Yürütücüsü, projeye ait tüm kayıt ve verileri projenin sonuçlandığı tarihten itibaren 5yılsüreyle saklamak zorundadır.</w:t>
      </w:r>
    </w:p>
    <w:p w:rsidR="00DE6B62" w:rsidRPr="00F043C7" w:rsidRDefault="00DE6B62" w:rsidP="0081589D">
      <w:pPr>
        <w:pStyle w:val="Style4"/>
        <w:widowControl/>
        <w:tabs>
          <w:tab w:val="left" w:pos="355"/>
        </w:tabs>
        <w:spacing w:before="202" w:line="288" w:lineRule="exact"/>
        <w:rPr>
          <w:rStyle w:val="FontStyle12"/>
          <w:sz w:val="24"/>
          <w:szCs w:val="24"/>
        </w:rPr>
      </w:pPr>
      <w:r w:rsidRPr="00F043C7">
        <w:rPr>
          <w:rStyle w:val="FontStyle12"/>
          <w:sz w:val="24"/>
          <w:szCs w:val="24"/>
        </w:rPr>
        <w:t>(4) Proje kapsamında yapılan Hizmet alımları har</w:t>
      </w:r>
      <w:r w:rsidR="00000865" w:rsidRPr="00F043C7">
        <w:rPr>
          <w:rStyle w:val="FontStyle12"/>
          <w:sz w:val="24"/>
          <w:szCs w:val="24"/>
        </w:rPr>
        <w:t>iç</w:t>
      </w:r>
      <w:r w:rsidRPr="00F043C7">
        <w:rPr>
          <w:rStyle w:val="FontStyle12"/>
          <w:sz w:val="24"/>
          <w:szCs w:val="24"/>
        </w:rPr>
        <w:t xml:space="preserve"> diğer tüm alımların Taşınır işlemleri</w:t>
      </w:r>
      <w:r w:rsidR="00000865" w:rsidRPr="00F043C7">
        <w:rPr>
          <w:rStyle w:val="FontStyle12"/>
          <w:sz w:val="24"/>
          <w:szCs w:val="24"/>
        </w:rPr>
        <w:t>,</w:t>
      </w:r>
      <w:r w:rsidRPr="00F043C7">
        <w:rPr>
          <w:rStyle w:val="FontStyle12"/>
          <w:sz w:val="24"/>
          <w:szCs w:val="24"/>
        </w:rPr>
        <w:t xml:space="preserve"> </w:t>
      </w:r>
      <w:r w:rsidR="00000865" w:rsidRPr="00F043C7">
        <w:rPr>
          <w:rStyle w:val="FontStyle12"/>
          <w:sz w:val="24"/>
          <w:szCs w:val="24"/>
        </w:rPr>
        <w:t xml:space="preserve">Bap Koordinasyon Birimi tarafından Taşınır Kayıt Yönetim Sistemi tarafından kayıt altına alınır. Kayıtlı Taşınırlar TKYS üzerinden </w:t>
      </w:r>
      <w:r w:rsidRPr="00F043C7">
        <w:rPr>
          <w:rStyle w:val="FontStyle12"/>
          <w:sz w:val="24"/>
          <w:szCs w:val="24"/>
        </w:rPr>
        <w:t>Yürütücünü</w:t>
      </w:r>
      <w:r w:rsidR="00000865" w:rsidRPr="00F043C7">
        <w:rPr>
          <w:rStyle w:val="FontStyle12"/>
          <w:sz w:val="24"/>
          <w:szCs w:val="24"/>
        </w:rPr>
        <w:t>n bağlı olduğu akademik birime devredilir.</w:t>
      </w:r>
    </w:p>
    <w:p w:rsidR="00DE6B62" w:rsidRPr="00F043C7" w:rsidRDefault="00DE6B62" w:rsidP="0081589D">
      <w:pPr>
        <w:pStyle w:val="Style4"/>
        <w:widowControl/>
        <w:tabs>
          <w:tab w:val="left" w:pos="355"/>
        </w:tabs>
        <w:spacing w:before="202" w:line="288" w:lineRule="exact"/>
        <w:rPr>
          <w:rStyle w:val="FontStyle12"/>
          <w:sz w:val="24"/>
          <w:szCs w:val="24"/>
        </w:rPr>
      </w:pPr>
      <w:r w:rsidRPr="00F043C7">
        <w:rPr>
          <w:rStyle w:val="FontStyle12"/>
          <w:sz w:val="24"/>
          <w:szCs w:val="24"/>
        </w:rPr>
        <w:t xml:space="preserve">(5) Proje ekibi Yürütücü </w:t>
      </w:r>
      <w:r w:rsidR="00665E07" w:rsidRPr="00F043C7">
        <w:rPr>
          <w:rStyle w:val="FontStyle12"/>
          <w:sz w:val="24"/>
          <w:szCs w:val="24"/>
        </w:rPr>
        <w:t>dâhil</w:t>
      </w:r>
      <w:r w:rsidRPr="00F043C7">
        <w:rPr>
          <w:rStyle w:val="FontStyle12"/>
          <w:sz w:val="24"/>
          <w:szCs w:val="24"/>
        </w:rPr>
        <w:t xml:space="preserve"> 5 kişiden fazla olamaz.</w:t>
      </w:r>
    </w:p>
    <w:p w:rsidR="00DE6B62" w:rsidRPr="00F043C7" w:rsidRDefault="00DE6B62" w:rsidP="0081589D">
      <w:pPr>
        <w:pStyle w:val="Style4"/>
        <w:widowControl/>
        <w:tabs>
          <w:tab w:val="left" w:pos="355"/>
        </w:tabs>
        <w:spacing w:before="202" w:line="288" w:lineRule="exact"/>
        <w:rPr>
          <w:rStyle w:val="FontStyle12"/>
          <w:sz w:val="24"/>
          <w:szCs w:val="24"/>
        </w:rPr>
      </w:pPr>
      <w:r w:rsidRPr="00F043C7">
        <w:rPr>
          <w:rStyle w:val="FontStyle12"/>
          <w:sz w:val="24"/>
          <w:szCs w:val="24"/>
        </w:rPr>
        <w:t>(6) Proje kapsamındaki Avans Açma ve Avans kapatma işlemleri, Yürütücünün bağlı olduğu akademik birim tarafından atanacak olan Harcama yetkilisi mutemedi tarafından takip edilerek sonuçlandırılır.</w:t>
      </w:r>
    </w:p>
    <w:p w:rsidR="00DE6B62" w:rsidRPr="00F043C7" w:rsidRDefault="00DE6B62" w:rsidP="0081589D">
      <w:pPr>
        <w:pStyle w:val="Style1"/>
        <w:widowControl/>
        <w:spacing w:line="240" w:lineRule="exact"/>
        <w:jc w:val="both"/>
      </w:pPr>
    </w:p>
    <w:p w:rsidR="00DE6B62" w:rsidRPr="00F043C7" w:rsidRDefault="00DE6B62" w:rsidP="0081589D">
      <w:pPr>
        <w:pStyle w:val="Style1"/>
        <w:widowControl/>
        <w:spacing w:before="19" w:line="240" w:lineRule="auto"/>
        <w:jc w:val="both"/>
        <w:rPr>
          <w:rStyle w:val="FontStyle11"/>
          <w:sz w:val="24"/>
          <w:szCs w:val="24"/>
        </w:rPr>
      </w:pPr>
      <w:r w:rsidRPr="00F043C7">
        <w:rPr>
          <w:rStyle w:val="FontStyle11"/>
          <w:sz w:val="24"/>
          <w:szCs w:val="24"/>
        </w:rPr>
        <w:t>Yürürlük ve Uygulama</w:t>
      </w:r>
    </w:p>
    <w:p w:rsidR="00DE6B62" w:rsidRPr="00F043C7" w:rsidRDefault="00DE6B62" w:rsidP="0081589D">
      <w:pPr>
        <w:pStyle w:val="Style3"/>
        <w:widowControl/>
        <w:spacing w:before="202" w:line="288" w:lineRule="exact"/>
        <w:rPr>
          <w:rStyle w:val="FontStyle12"/>
          <w:sz w:val="24"/>
          <w:szCs w:val="24"/>
        </w:rPr>
      </w:pPr>
      <w:r w:rsidRPr="00F043C7">
        <w:rPr>
          <w:rStyle w:val="FontStyle11"/>
          <w:sz w:val="24"/>
          <w:szCs w:val="24"/>
        </w:rPr>
        <w:t>Madde 2</w:t>
      </w:r>
      <w:r w:rsidR="00716D46">
        <w:rPr>
          <w:rStyle w:val="FontStyle11"/>
          <w:sz w:val="24"/>
          <w:szCs w:val="24"/>
        </w:rPr>
        <w:t>0</w:t>
      </w:r>
      <w:r w:rsidRPr="00F043C7">
        <w:rPr>
          <w:rStyle w:val="FontStyle11"/>
          <w:sz w:val="24"/>
          <w:szCs w:val="24"/>
        </w:rPr>
        <w:t xml:space="preserve">. </w:t>
      </w:r>
      <w:r w:rsidRPr="00F043C7">
        <w:rPr>
          <w:rStyle w:val="FontStyle12"/>
          <w:sz w:val="24"/>
          <w:szCs w:val="24"/>
        </w:rPr>
        <w:t>Bu Yönergede belirtilmeyen hususlarda yönergeye dayanak teşkil eden "Yükseköğretim Kurumları Bilimsel Araştırma Projeleri Hakkındaki Yönetmelik" hükümleri ile diğer ilgili mevzuat hükümleri uygulanır.</w:t>
      </w:r>
    </w:p>
    <w:p w:rsidR="00DE6B62" w:rsidRPr="00F043C7" w:rsidRDefault="00716D46" w:rsidP="0081589D">
      <w:pPr>
        <w:pStyle w:val="Style3"/>
        <w:widowControl/>
        <w:spacing w:before="206" w:line="288" w:lineRule="exact"/>
        <w:rPr>
          <w:rStyle w:val="FontStyle12"/>
          <w:sz w:val="24"/>
          <w:szCs w:val="24"/>
        </w:rPr>
      </w:pPr>
      <w:r>
        <w:rPr>
          <w:rStyle w:val="FontStyle11"/>
          <w:sz w:val="24"/>
          <w:szCs w:val="24"/>
        </w:rPr>
        <w:t>Madde 21</w:t>
      </w:r>
      <w:r w:rsidR="00DE6B62" w:rsidRPr="00F043C7">
        <w:rPr>
          <w:rStyle w:val="FontStyle11"/>
          <w:sz w:val="24"/>
          <w:szCs w:val="24"/>
        </w:rPr>
        <w:t xml:space="preserve">. </w:t>
      </w:r>
      <w:r w:rsidR="00DE6B62" w:rsidRPr="00F043C7">
        <w:rPr>
          <w:rStyle w:val="FontStyle12"/>
          <w:sz w:val="24"/>
          <w:szCs w:val="24"/>
        </w:rPr>
        <w:t>İlgili Yönetmelik esas ve usullerine göre düzenlenen bu Yönerge, Çankırı Karatekin Üniversitesi Senatosunun onayladığı tarihte yürürlüğe girer.</w:t>
      </w:r>
    </w:p>
    <w:p w:rsidR="00DE6B62" w:rsidRPr="00F043C7" w:rsidRDefault="00DE6B62" w:rsidP="0081589D">
      <w:pPr>
        <w:pStyle w:val="Style3"/>
        <w:widowControl/>
        <w:spacing w:line="240" w:lineRule="exact"/>
      </w:pPr>
    </w:p>
    <w:p w:rsidR="00DE6B62" w:rsidRPr="00F043C7" w:rsidRDefault="00716D46" w:rsidP="0081589D">
      <w:pPr>
        <w:pStyle w:val="Style3"/>
        <w:widowControl/>
        <w:spacing w:before="10" w:line="240" w:lineRule="auto"/>
        <w:rPr>
          <w:rStyle w:val="FontStyle12"/>
          <w:sz w:val="24"/>
          <w:szCs w:val="24"/>
        </w:rPr>
      </w:pPr>
      <w:r>
        <w:rPr>
          <w:rStyle w:val="FontStyle11"/>
          <w:sz w:val="24"/>
          <w:szCs w:val="24"/>
        </w:rPr>
        <w:t>Madde 22</w:t>
      </w:r>
      <w:r w:rsidR="00DE6B62" w:rsidRPr="00F043C7">
        <w:rPr>
          <w:rStyle w:val="FontStyle11"/>
          <w:sz w:val="24"/>
          <w:szCs w:val="24"/>
        </w:rPr>
        <w:t xml:space="preserve">. </w:t>
      </w:r>
      <w:r w:rsidR="00DE6B62" w:rsidRPr="00F043C7">
        <w:rPr>
          <w:rStyle w:val="FontStyle12"/>
          <w:sz w:val="24"/>
          <w:szCs w:val="24"/>
        </w:rPr>
        <w:t>Bu yönerge hükümleri Çankırı Karatekin Üniversitesi Rektörlüğü tarafından yürütülür.</w:t>
      </w:r>
    </w:p>
    <w:p w:rsidR="00DE6B62" w:rsidRPr="00F043C7" w:rsidRDefault="00DE6B62" w:rsidP="0081589D">
      <w:pPr>
        <w:pStyle w:val="Style3"/>
        <w:widowControl/>
        <w:spacing w:before="216" w:line="283" w:lineRule="exact"/>
        <w:rPr>
          <w:rStyle w:val="FontStyle12"/>
          <w:sz w:val="24"/>
          <w:szCs w:val="24"/>
        </w:rPr>
      </w:pPr>
      <w:r w:rsidRPr="00F043C7">
        <w:rPr>
          <w:rStyle w:val="FontStyle11"/>
          <w:sz w:val="24"/>
          <w:szCs w:val="24"/>
        </w:rPr>
        <w:t>Madde 2</w:t>
      </w:r>
      <w:r w:rsidR="00716D46">
        <w:rPr>
          <w:rStyle w:val="FontStyle11"/>
          <w:sz w:val="24"/>
          <w:szCs w:val="24"/>
        </w:rPr>
        <w:t>3</w:t>
      </w:r>
      <w:r w:rsidRPr="00F043C7">
        <w:rPr>
          <w:rStyle w:val="FontStyle12"/>
          <w:sz w:val="24"/>
          <w:szCs w:val="24"/>
        </w:rPr>
        <w:t xml:space="preserve"> Senato kararıyla Kabul edilmiş olan bu yönerge </w:t>
      </w:r>
      <w:r w:rsidR="00665E07" w:rsidRPr="00F043C7">
        <w:rPr>
          <w:rStyle w:val="FontStyle12"/>
          <w:sz w:val="24"/>
          <w:szCs w:val="24"/>
        </w:rPr>
        <w:t>ile önceki</w:t>
      </w:r>
      <w:r w:rsidRPr="00F043C7">
        <w:rPr>
          <w:rStyle w:val="FontStyle12"/>
          <w:sz w:val="24"/>
          <w:szCs w:val="24"/>
        </w:rPr>
        <w:t xml:space="preserve"> Çankırı Karatekin Üniversitesi Bilimsel Araştırma Projeleri Uygulama Yönergesi yürürlükten kaldırılmıştır.</w:t>
      </w:r>
      <w:r w:rsidR="00170C24">
        <w:rPr>
          <w:rStyle w:val="FontStyle12"/>
          <w:sz w:val="24"/>
          <w:szCs w:val="24"/>
        </w:rPr>
        <w:t xml:space="preserve"> Ancak bu yönerge devam eden projeler için geçerli değildir. </w:t>
      </w:r>
    </w:p>
    <w:p w:rsidR="00DE6B62" w:rsidRPr="00F043C7" w:rsidRDefault="00DE6B62" w:rsidP="0081589D">
      <w:pPr>
        <w:pStyle w:val="Style3"/>
        <w:widowControl/>
        <w:spacing w:before="211" w:line="288" w:lineRule="exact"/>
        <w:rPr>
          <w:rStyle w:val="FontStyle12"/>
          <w:sz w:val="24"/>
          <w:szCs w:val="24"/>
        </w:rPr>
      </w:pPr>
    </w:p>
    <w:sectPr w:rsidR="00DE6B62" w:rsidRPr="00F043C7" w:rsidSect="00885179">
      <w:footerReference w:type="default" r:id="rId9"/>
      <w:pgSz w:w="11905" w:h="16837"/>
      <w:pgMar w:top="1378" w:right="1414" w:bottom="1134" w:left="1409"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32" w:rsidRDefault="00E32A32">
      <w:r>
        <w:separator/>
      </w:r>
    </w:p>
  </w:endnote>
  <w:endnote w:type="continuationSeparator" w:id="0">
    <w:p w:rsidR="00E32A32" w:rsidRDefault="00E3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A9" w:rsidRDefault="00AA4E60">
    <w:pPr>
      <w:pStyle w:val="Style2"/>
      <w:widowControl/>
      <w:ind w:right="14"/>
      <w:jc w:val="right"/>
      <w:rPr>
        <w:rStyle w:val="FontStyle13"/>
      </w:rPr>
    </w:pPr>
    <w:r>
      <w:rPr>
        <w:rStyle w:val="FontStyle13"/>
      </w:rPr>
      <w:fldChar w:fldCharType="begin"/>
    </w:r>
    <w:r>
      <w:rPr>
        <w:rStyle w:val="FontStyle13"/>
      </w:rPr>
      <w:instrText>PAGE</w:instrText>
    </w:r>
    <w:r>
      <w:rPr>
        <w:rStyle w:val="FontStyle13"/>
      </w:rPr>
      <w:fldChar w:fldCharType="separate"/>
    </w:r>
    <w:r w:rsidR="00CA1009">
      <w:rPr>
        <w:rStyle w:val="FontStyle13"/>
        <w:noProof/>
      </w:rPr>
      <w:t>9</w:t>
    </w:r>
    <w:r>
      <w:rPr>
        <w:rStyle w:val="FontStyle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32" w:rsidRDefault="00E32A32">
      <w:r>
        <w:separator/>
      </w:r>
    </w:p>
  </w:footnote>
  <w:footnote w:type="continuationSeparator" w:id="0">
    <w:p w:rsidR="00E32A32" w:rsidRDefault="00E32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2B0"/>
    <w:multiLevelType w:val="singleLevel"/>
    <w:tmpl w:val="DF9A92B0"/>
    <w:lvl w:ilvl="0">
      <w:start w:val="1"/>
      <w:numFmt w:val="lowerLetter"/>
      <w:lvlText w:val="%1."/>
      <w:legacy w:legacy="1" w:legacySpace="0" w:legacyIndent="254"/>
      <w:lvlJc w:val="left"/>
      <w:rPr>
        <w:rFonts w:ascii="Times New Roman" w:hAnsi="Times New Roman" w:cs="Times New Roman" w:hint="default"/>
        <w:b/>
      </w:rPr>
    </w:lvl>
  </w:abstractNum>
  <w:abstractNum w:abstractNumId="1">
    <w:nsid w:val="0D57706E"/>
    <w:multiLevelType w:val="singleLevel"/>
    <w:tmpl w:val="ABB24D10"/>
    <w:lvl w:ilvl="0">
      <w:start w:val="4"/>
      <w:numFmt w:val="lowerLetter"/>
      <w:lvlText w:val="%1."/>
      <w:legacy w:legacy="1" w:legacySpace="0" w:legacyIndent="254"/>
      <w:lvlJc w:val="left"/>
      <w:rPr>
        <w:rFonts w:ascii="Times New Roman" w:hAnsi="Times New Roman" w:cs="Times New Roman" w:hint="default"/>
      </w:rPr>
    </w:lvl>
  </w:abstractNum>
  <w:abstractNum w:abstractNumId="2">
    <w:nsid w:val="15D70946"/>
    <w:multiLevelType w:val="singleLevel"/>
    <w:tmpl w:val="D18C84AC"/>
    <w:lvl w:ilvl="0">
      <w:start w:val="4"/>
      <w:numFmt w:val="lowerLetter"/>
      <w:lvlText w:val="%1."/>
      <w:legacy w:legacy="1" w:legacySpace="0" w:legacyIndent="216"/>
      <w:lvlJc w:val="left"/>
      <w:rPr>
        <w:rFonts w:ascii="Times New Roman" w:hAnsi="Times New Roman" w:cs="Times New Roman" w:hint="default"/>
      </w:rPr>
    </w:lvl>
  </w:abstractNum>
  <w:abstractNum w:abstractNumId="3">
    <w:nsid w:val="1A6B3CB5"/>
    <w:multiLevelType w:val="singleLevel"/>
    <w:tmpl w:val="6AC6A4E8"/>
    <w:lvl w:ilvl="0">
      <w:start w:val="2"/>
      <w:numFmt w:val="decimal"/>
      <w:lvlText w:val="(%1)"/>
      <w:legacy w:legacy="1" w:legacySpace="0" w:legacyIndent="346"/>
      <w:lvlJc w:val="left"/>
      <w:rPr>
        <w:rFonts w:ascii="Times New Roman" w:hAnsi="Times New Roman" w:cs="Times New Roman" w:hint="default"/>
        <w:b w:val="0"/>
      </w:rPr>
    </w:lvl>
  </w:abstractNum>
  <w:abstractNum w:abstractNumId="4">
    <w:nsid w:val="1BBA68E0"/>
    <w:multiLevelType w:val="singleLevel"/>
    <w:tmpl w:val="AA4E1CA6"/>
    <w:lvl w:ilvl="0">
      <w:start w:val="6"/>
      <w:numFmt w:val="decimal"/>
      <w:lvlText w:val="(%1)"/>
      <w:legacy w:legacy="1" w:legacySpace="0" w:legacyIndent="341"/>
      <w:lvlJc w:val="left"/>
      <w:rPr>
        <w:rFonts w:ascii="Times New Roman" w:hAnsi="Times New Roman" w:cs="Times New Roman" w:hint="default"/>
      </w:rPr>
    </w:lvl>
  </w:abstractNum>
  <w:abstractNum w:abstractNumId="5">
    <w:nsid w:val="202C6783"/>
    <w:multiLevelType w:val="singleLevel"/>
    <w:tmpl w:val="49F80560"/>
    <w:lvl w:ilvl="0">
      <w:start w:val="1"/>
      <w:numFmt w:val="lowerLetter"/>
      <w:lvlText w:val="%1."/>
      <w:legacy w:legacy="1" w:legacySpace="0" w:legacyIndent="211"/>
      <w:lvlJc w:val="left"/>
      <w:rPr>
        <w:rFonts w:ascii="Times New Roman" w:hAnsi="Times New Roman" w:cs="Times New Roman" w:hint="default"/>
      </w:rPr>
    </w:lvl>
  </w:abstractNum>
  <w:abstractNum w:abstractNumId="6">
    <w:nsid w:val="218526E1"/>
    <w:multiLevelType w:val="singleLevel"/>
    <w:tmpl w:val="5E00A9EC"/>
    <w:lvl w:ilvl="0">
      <w:start w:val="2"/>
      <w:numFmt w:val="decimal"/>
      <w:lvlText w:val="(%1)"/>
      <w:legacy w:legacy="1" w:legacySpace="0" w:legacyIndent="350"/>
      <w:lvlJc w:val="left"/>
      <w:rPr>
        <w:rFonts w:ascii="Times New Roman" w:hAnsi="Times New Roman" w:cs="Times New Roman" w:hint="default"/>
      </w:rPr>
    </w:lvl>
  </w:abstractNum>
  <w:abstractNum w:abstractNumId="7">
    <w:nsid w:val="25625BF1"/>
    <w:multiLevelType w:val="singleLevel"/>
    <w:tmpl w:val="49F80560"/>
    <w:lvl w:ilvl="0">
      <w:start w:val="1"/>
      <w:numFmt w:val="lowerLetter"/>
      <w:lvlText w:val="%1."/>
      <w:legacy w:legacy="1" w:legacySpace="0" w:legacyIndent="211"/>
      <w:lvlJc w:val="left"/>
      <w:rPr>
        <w:rFonts w:ascii="Times New Roman" w:hAnsi="Times New Roman" w:cs="Times New Roman" w:hint="default"/>
      </w:rPr>
    </w:lvl>
  </w:abstractNum>
  <w:abstractNum w:abstractNumId="8">
    <w:nsid w:val="28504D32"/>
    <w:multiLevelType w:val="singleLevel"/>
    <w:tmpl w:val="89FC2C4A"/>
    <w:lvl w:ilvl="0">
      <w:start w:val="2"/>
      <w:numFmt w:val="decimal"/>
      <w:lvlText w:val="(%1)"/>
      <w:legacy w:legacy="1" w:legacySpace="0" w:legacyIndent="326"/>
      <w:lvlJc w:val="left"/>
      <w:rPr>
        <w:rFonts w:ascii="Times New Roman" w:hAnsi="Times New Roman" w:cs="Times New Roman" w:hint="default"/>
      </w:rPr>
    </w:lvl>
  </w:abstractNum>
  <w:abstractNum w:abstractNumId="9">
    <w:nsid w:val="40B52634"/>
    <w:multiLevelType w:val="singleLevel"/>
    <w:tmpl w:val="8452E072"/>
    <w:lvl w:ilvl="0">
      <w:start w:val="5"/>
      <w:numFmt w:val="decimal"/>
      <w:lvlText w:val="(%1)"/>
      <w:legacy w:legacy="1" w:legacySpace="0" w:legacyIndent="374"/>
      <w:lvlJc w:val="left"/>
      <w:rPr>
        <w:rFonts w:ascii="Times New Roman" w:hAnsi="Times New Roman" w:cs="Times New Roman" w:hint="default"/>
      </w:rPr>
    </w:lvl>
  </w:abstractNum>
  <w:abstractNum w:abstractNumId="10">
    <w:nsid w:val="47913D7B"/>
    <w:multiLevelType w:val="singleLevel"/>
    <w:tmpl w:val="ABB24D10"/>
    <w:lvl w:ilvl="0">
      <w:start w:val="4"/>
      <w:numFmt w:val="lowerLetter"/>
      <w:lvlText w:val="%1."/>
      <w:legacy w:legacy="1" w:legacySpace="0" w:legacyIndent="254"/>
      <w:lvlJc w:val="left"/>
      <w:rPr>
        <w:rFonts w:ascii="Times New Roman" w:hAnsi="Times New Roman" w:cs="Times New Roman" w:hint="default"/>
      </w:rPr>
    </w:lvl>
  </w:abstractNum>
  <w:abstractNum w:abstractNumId="11">
    <w:nsid w:val="50D07366"/>
    <w:multiLevelType w:val="singleLevel"/>
    <w:tmpl w:val="CD1A0DAA"/>
    <w:lvl w:ilvl="0">
      <w:start w:val="4"/>
      <w:numFmt w:val="decimal"/>
      <w:lvlText w:val="(%1)"/>
      <w:legacy w:legacy="1" w:legacySpace="0" w:legacyIndent="437"/>
      <w:lvlJc w:val="left"/>
      <w:rPr>
        <w:rFonts w:ascii="Times New Roman" w:hAnsi="Times New Roman" w:cs="Times New Roman" w:hint="default"/>
      </w:rPr>
    </w:lvl>
  </w:abstractNum>
  <w:abstractNum w:abstractNumId="12">
    <w:nsid w:val="53BF1529"/>
    <w:multiLevelType w:val="singleLevel"/>
    <w:tmpl w:val="0396D950"/>
    <w:lvl w:ilvl="0">
      <w:start w:val="2"/>
      <w:numFmt w:val="lowerLetter"/>
      <w:lvlText w:val="%1."/>
      <w:legacy w:legacy="1" w:legacySpace="0" w:legacyIndent="360"/>
      <w:lvlJc w:val="left"/>
      <w:rPr>
        <w:rFonts w:ascii="Times New Roman" w:hAnsi="Times New Roman" w:cs="Times New Roman" w:hint="default"/>
      </w:rPr>
    </w:lvl>
  </w:abstractNum>
  <w:abstractNum w:abstractNumId="13">
    <w:nsid w:val="60667364"/>
    <w:multiLevelType w:val="singleLevel"/>
    <w:tmpl w:val="C4AC8994"/>
    <w:lvl w:ilvl="0">
      <w:start w:val="1"/>
      <w:numFmt w:val="lowerLetter"/>
      <w:lvlText w:val="%1."/>
      <w:legacy w:legacy="1" w:legacySpace="0" w:legacyIndent="254"/>
      <w:lvlJc w:val="left"/>
      <w:rPr>
        <w:rFonts w:ascii="Times New Roman" w:hAnsi="Times New Roman" w:cs="Times New Roman" w:hint="default"/>
      </w:rPr>
    </w:lvl>
  </w:abstractNum>
  <w:abstractNum w:abstractNumId="14">
    <w:nsid w:val="61177862"/>
    <w:multiLevelType w:val="singleLevel"/>
    <w:tmpl w:val="334EB446"/>
    <w:lvl w:ilvl="0">
      <w:start w:val="2"/>
      <w:numFmt w:val="decimal"/>
      <w:lvlText w:val="(%1)"/>
      <w:legacy w:legacy="1" w:legacySpace="0" w:legacyIndent="317"/>
      <w:lvlJc w:val="left"/>
      <w:rPr>
        <w:rFonts w:ascii="Times New Roman" w:hAnsi="Times New Roman" w:cs="Times New Roman" w:hint="default"/>
      </w:rPr>
    </w:lvl>
  </w:abstractNum>
  <w:abstractNum w:abstractNumId="15">
    <w:nsid w:val="67480923"/>
    <w:multiLevelType w:val="singleLevel"/>
    <w:tmpl w:val="5E1EFF5C"/>
    <w:lvl w:ilvl="0">
      <w:start w:val="4"/>
      <w:numFmt w:val="lowerLetter"/>
      <w:lvlText w:val="%1."/>
      <w:legacy w:legacy="1" w:legacySpace="0" w:legacyIndent="211"/>
      <w:lvlJc w:val="left"/>
      <w:rPr>
        <w:rFonts w:ascii="Times New Roman" w:hAnsi="Times New Roman" w:cs="Times New Roman" w:hint="default"/>
      </w:rPr>
    </w:lvl>
  </w:abstractNum>
  <w:abstractNum w:abstractNumId="16">
    <w:nsid w:val="68E272B8"/>
    <w:multiLevelType w:val="singleLevel"/>
    <w:tmpl w:val="89FC2C4A"/>
    <w:lvl w:ilvl="0">
      <w:start w:val="2"/>
      <w:numFmt w:val="decimal"/>
      <w:lvlText w:val="(%1)"/>
      <w:legacy w:legacy="1" w:legacySpace="0" w:legacyIndent="326"/>
      <w:lvlJc w:val="left"/>
      <w:rPr>
        <w:rFonts w:ascii="Times New Roman" w:hAnsi="Times New Roman" w:cs="Times New Roman" w:hint="default"/>
      </w:rPr>
    </w:lvl>
  </w:abstractNum>
  <w:num w:numId="1">
    <w:abstractNumId w:val="5"/>
  </w:num>
  <w:num w:numId="2">
    <w:abstractNumId w:val="15"/>
  </w:num>
  <w:num w:numId="3">
    <w:abstractNumId w:val="0"/>
  </w:num>
  <w:num w:numId="4">
    <w:abstractNumId w:val="10"/>
  </w:num>
  <w:num w:numId="5">
    <w:abstractNumId w:val="13"/>
  </w:num>
  <w:num w:numId="6">
    <w:abstractNumId w:val="1"/>
    <w:lvlOverride w:ilvl="0">
      <w:lvl w:ilvl="0">
        <w:start w:val="5"/>
        <w:numFmt w:val="lowerLetter"/>
        <w:lvlText w:val="%1."/>
        <w:legacy w:legacy="1" w:legacySpace="0" w:legacyIndent="197"/>
        <w:lvlJc w:val="left"/>
        <w:rPr>
          <w:rFonts w:ascii="Times New Roman" w:hAnsi="Times New Roman" w:cs="Times New Roman" w:hint="default"/>
        </w:rPr>
      </w:lvl>
    </w:lvlOverride>
  </w:num>
  <w:num w:numId="7">
    <w:abstractNumId w:val="7"/>
  </w:num>
  <w:num w:numId="8">
    <w:abstractNumId w:val="2"/>
  </w:num>
  <w:num w:numId="9">
    <w:abstractNumId w:val="6"/>
  </w:num>
  <w:num w:numId="10">
    <w:abstractNumId w:val="4"/>
  </w:num>
  <w:num w:numId="11">
    <w:abstractNumId w:val="3"/>
  </w:num>
  <w:num w:numId="12">
    <w:abstractNumId w:val="16"/>
  </w:num>
  <w:num w:numId="13">
    <w:abstractNumId w:val="11"/>
  </w:num>
  <w:num w:numId="14">
    <w:abstractNumId w:val="12"/>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62"/>
    <w:rsid w:val="00000865"/>
    <w:rsid w:val="0001654A"/>
    <w:rsid w:val="00033158"/>
    <w:rsid w:val="000A4D15"/>
    <w:rsid w:val="000C4547"/>
    <w:rsid w:val="00136F27"/>
    <w:rsid w:val="00141236"/>
    <w:rsid w:val="001478E1"/>
    <w:rsid w:val="001617C0"/>
    <w:rsid w:val="00170C24"/>
    <w:rsid w:val="001C41AA"/>
    <w:rsid w:val="001D43E7"/>
    <w:rsid w:val="00206DBB"/>
    <w:rsid w:val="00242AEA"/>
    <w:rsid w:val="00250FA8"/>
    <w:rsid w:val="00262177"/>
    <w:rsid w:val="0027049C"/>
    <w:rsid w:val="002A6591"/>
    <w:rsid w:val="002B5473"/>
    <w:rsid w:val="002D54D2"/>
    <w:rsid w:val="002E4BE7"/>
    <w:rsid w:val="002F7C4C"/>
    <w:rsid w:val="00341290"/>
    <w:rsid w:val="00350C94"/>
    <w:rsid w:val="0035706D"/>
    <w:rsid w:val="0036025B"/>
    <w:rsid w:val="00376BBB"/>
    <w:rsid w:val="00472F4C"/>
    <w:rsid w:val="004D3D00"/>
    <w:rsid w:val="004E6B91"/>
    <w:rsid w:val="005127C2"/>
    <w:rsid w:val="00523F21"/>
    <w:rsid w:val="00530300"/>
    <w:rsid w:val="0053451D"/>
    <w:rsid w:val="005B2F79"/>
    <w:rsid w:val="005B6B44"/>
    <w:rsid w:val="00616ED8"/>
    <w:rsid w:val="00665E07"/>
    <w:rsid w:val="00694F7B"/>
    <w:rsid w:val="006C51C9"/>
    <w:rsid w:val="00704ECE"/>
    <w:rsid w:val="00716D46"/>
    <w:rsid w:val="00735BCE"/>
    <w:rsid w:val="00781AF9"/>
    <w:rsid w:val="007A4EB8"/>
    <w:rsid w:val="007B0936"/>
    <w:rsid w:val="007E66C4"/>
    <w:rsid w:val="00815295"/>
    <w:rsid w:val="0081589D"/>
    <w:rsid w:val="0082659E"/>
    <w:rsid w:val="00864A69"/>
    <w:rsid w:val="00866C7C"/>
    <w:rsid w:val="00885179"/>
    <w:rsid w:val="00897C9D"/>
    <w:rsid w:val="008A55C0"/>
    <w:rsid w:val="008A69D1"/>
    <w:rsid w:val="009608A9"/>
    <w:rsid w:val="00980E93"/>
    <w:rsid w:val="00992A4C"/>
    <w:rsid w:val="009A0ED7"/>
    <w:rsid w:val="009C13D7"/>
    <w:rsid w:val="00A45754"/>
    <w:rsid w:val="00A63316"/>
    <w:rsid w:val="00AA4E60"/>
    <w:rsid w:val="00AC3713"/>
    <w:rsid w:val="00AC4A3B"/>
    <w:rsid w:val="00B15892"/>
    <w:rsid w:val="00B26E33"/>
    <w:rsid w:val="00B53CCB"/>
    <w:rsid w:val="00B5421A"/>
    <w:rsid w:val="00B72805"/>
    <w:rsid w:val="00B74881"/>
    <w:rsid w:val="00B96DC5"/>
    <w:rsid w:val="00BA2AFB"/>
    <w:rsid w:val="00BF38CB"/>
    <w:rsid w:val="00C054D9"/>
    <w:rsid w:val="00C1013D"/>
    <w:rsid w:val="00C1694E"/>
    <w:rsid w:val="00C4420A"/>
    <w:rsid w:val="00C568E4"/>
    <w:rsid w:val="00C61710"/>
    <w:rsid w:val="00C70E1C"/>
    <w:rsid w:val="00C865C0"/>
    <w:rsid w:val="00C86AD9"/>
    <w:rsid w:val="00C90C88"/>
    <w:rsid w:val="00C9699A"/>
    <w:rsid w:val="00C97F2E"/>
    <w:rsid w:val="00CA1009"/>
    <w:rsid w:val="00CA3447"/>
    <w:rsid w:val="00D0510B"/>
    <w:rsid w:val="00D05A87"/>
    <w:rsid w:val="00D17C7C"/>
    <w:rsid w:val="00D3387F"/>
    <w:rsid w:val="00D83BE0"/>
    <w:rsid w:val="00DA3AF8"/>
    <w:rsid w:val="00DB7D69"/>
    <w:rsid w:val="00DC35BE"/>
    <w:rsid w:val="00DD08D1"/>
    <w:rsid w:val="00DD794A"/>
    <w:rsid w:val="00DE6B62"/>
    <w:rsid w:val="00DF779D"/>
    <w:rsid w:val="00E06B05"/>
    <w:rsid w:val="00E0782B"/>
    <w:rsid w:val="00E301B0"/>
    <w:rsid w:val="00E32A32"/>
    <w:rsid w:val="00E81EC4"/>
    <w:rsid w:val="00E9337C"/>
    <w:rsid w:val="00ED0445"/>
    <w:rsid w:val="00F043C7"/>
    <w:rsid w:val="00F133A5"/>
    <w:rsid w:val="00F45056"/>
    <w:rsid w:val="00F7749C"/>
    <w:rsid w:val="00FF6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6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E6B62"/>
    <w:pPr>
      <w:spacing w:line="293" w:lineRule="exact"/>
      <w:jc w:val="center"/>
    </w:pPr>
  </w:style>
  <w:style w:type="paragraph" w:customStyle="1" w:styleId="Style2">
    <w:name w:val="Style2"/>
    <w:basedOn w:val="Normal"/>
    <w:uiPriority w:val="99"/>
    <w:rsid w:val="00DE6B62"/>
  </w:style>
  <w:style w:type="paragraph" w:customStyle="1" w:styleId="Style3">
    <w:name w:val="Style3"/>
    <w:basedOn w:val="Normal"/>
    <w:uiPriority w:val="99"/>
    <w:rsid w:val="00DE6B62"/>
    <w:pPr>
      <w:spacing w:line="290" w:lineRule="exact"/>
      <w:jc w:val="both"/>
    </w:pPr>
  </w:style>
  <w:style w:type="paragraph" w:customStyle="1" w:styleId="Style4">
    <w:name w:val="Style4"/>
    <w:basedOn w:val="Normal"/>
    <w:uiPriority w:val="99"/>
    <w:rsid w:val="00DE6B62"/>
    <w:pPr>
      <w:spacing w:line="290" w:lineRule="exact"/>
      <w:jc w:val="both"/>
    </w:pPr>
  </w:style>
  <w:style w:type="paragraph" w:customStyle="1" w:styleId="Style5">
    <w:name w:val="Style5"/>
    <w:basedOn w:val="Normal"/>
    <w:uiPriority w:val="99"/>
    <w:rsid w:val="00DE6B62"/>
    <w:pPr>
      <w:spacing w:line="293" w:lineRule="exact"/>
      <w:ind w:hanging="360"/>
      <w:jc w:val="both"/>
    </w:pPr>
  </w:style>
  <w:style w:type="paragraph" w:customStyle="1" w:styleId="Style6">
    <w:name w:val="Style6"/>
    <w:basedOn w:val="Normal"/>
    <w:uiPriority w:val="99"/>
    <w:rsid w:val="00DE6B62"/>
    <w:pPr>
      <w:spacing w:line="288" w:lineRule="exact"/>
      <w:ind w:firstLine="3614"/>
    </w:pPr>
  </w:style>
  <w:style w:type="paragraph" w:customStyle="1" w:styleId="Style7">
    <w:name w:val="Style7"/>
    <w:basedOn w:val="Normal"/>
    <w:uiPriority w:val="99"/>
    <w:rsid w:val="00DE6B62"/>
    <w:pPr>
      <w:spacing w:line="290" w:lineRule="exact"/>
    </w:pPr>
  </w:style>
  <w:style w:type="paragraph" w:customStyle="1" w:styleId="Style8">
    <w:name w:val="Style8"/>
    <w:basedOn w:val="Normal"/>
    <w:uiPriority w:val="99"/>
    <w:rsid w:val="00DE6B62"/>
  </w:style>
  <w:style w:type="paragraph" w:customStyle="1" w:styleId="Style9">
    <w:name w:val="Style9"/>
    <w:basedOn w:val="Normal"/>
    <w:uiPriority w:val="99"/>
    <w:rsid w:val="00DE6B62"/>
    <w:pPr>
      <w:spacing w:line="250" w:lineRule="exact"/>
    </w:pPr>
  </w:style>
  <w:style w:type="character" w:customStyle="1" w:styleId="FontStyle11">
    <w:name w:val="Font Style11"/>
    <w:basedOn w:val="VarsaylanParagrafYazTipi"/>
    <w:uiPriority w:val="99"/>
    <w:rsid w:val="00DE6B62"/>
    <w:rPr>
      <w:rFonts w:ascii="Times New Roman" w:hAnsi="Times New Roman" w:cs="Times New Roman"/>
      <w:b/>
      <w:bCs/>
      <w:color w:val="000000"/>
      <w:sz w:val="20"/>
      <w:szCs w:val="20"/>
    </w:rPr>
  </w:style>
  <w:style w:type="character" w:customStyle="1" w:styleId="FontStyle12">
    <w:name w:val="Font Style12"/>
    <w:basedOn w:val="VarsaylanParagrafYazTipi"/>
    <w:uiPriority w:val="99"/>
    <w:rsid w:val="00DE6B62"/>
    <w:rPr>
      <w:rFonts w:ascii="Times New Roman" w:hAnsi="Times New Roman" w:cs="Times New Roman"/>
      <w:color w:val="000000"/>
      <w:sz w:val="20"/>
      <w:szCs w:val="20"/>
    </w:rPr>
  </w:style>
  <w:style w:type="character" w:customStyle="1" w:styleId="FontStyle13">
    <w:name w:val="Font Style13"/>
    <w:basedOn w:val="VarsaylanParagrafYazTipi"/>
    <w:uiPriority w:val="99"/>
    <w:rsid w:val="00DE6B62"/>
    <w:rPr>
      <w:rFonts w:ascii="Calibri" w:hAnsi="Calibri" w:cs="Calibri"/>
      <w:color w:val="000000"/>
      <w:sz w:val="20"/>
      <w:szCs w:val="20"/>
    </w:rPr>
  </w:style>
  <w:style w:type="paragraph" w:styleId="BalonMetni">
    <w:name w:val="Balloon Text"/>
    <w:basedOn w:val="Normal"/>
    <w:link w:val="BalonMetniChar"/>
    <w:uiPriority w:val="99"/>
    <w:semiHidden/>
    <w:unhideWhenUsed/>
    <w:rsid w:val="0001654A"/>
    <w:rPr>
      <w:rFonts w:ascii="Tahoma" w:hAnsi="Tahoma" w:cs="Tahoma"/>
      <w:sz w:val="16"/>
      <w:szCs w:val="16"/>
    </w:rPr>
  </w:style>
  <w:style w:type="character" w:customStyle="1" w:styleId="BalonMetniChar">
    <w:name w:val="Balon Metni Char"/>
    <w:basedOn w:val="VarsaylanParagrafYazTipi"/>
    <w:link w:val="BalonMetni"/>
    <w:uiPriority w:val="99"/>
    <w:semiHidden/>
    <w:rsid w:val="0001654A"/>
    <w:rPr>
      <w:rFonts w:ascii="Tahoma" w:eastAsiaTheme="minorEastAsia" w:hAnsi="Tahoma" w:cs="Tahoma"/>
      <w:sz w:val="16"/>
      <w:szCs w:val="16"/>
      <w:lang w:eastAsia="tr-TR"/>
    </w:rPr>
  </w:style>
  <w:style w:type="paragraph" w:styleId="ListeParagraf">
    <w:name w:val="List Paragraph"/>
    <w:basedOn w:val="Normal"/>
    <w:uiPriority w:val="34"/>
    <w:qFormat/>
    <w:rsid w:val="00815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6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E6B62"/>
    <w:pPr>
      <w:spacing w:line="293" w:lineRule="exact"/>
      <w:jc w:val="center"/>
    </w:pPr>
  </w:style>
  <w:style w:type="paragraph" w:customStyle="1" w:styleId="Style2">
    <w:name w:val="Style2"/>
    <w:basedOn w:val="Normal"/>
    <w:uiPriority w:val="99"/>
    <w:rsid w:val="00DE6B62"/>
  </w:style>
  <w:style w:type="paragraph" w:customStyle="1" w:styleId="Style3">
    <w:name w:val="Style3"/>
    <w:basedOn w:val="Normal"/>
    <w:uiPriority w:val="99"/>
    <w:rsid w:val="00DE6B62"/>
    <w:pPr>
      <w:spacing w:line="290" w:lineRule="exact"/>
      <w:jc w:val="both"/>
    </w:pPr>
  </w:style>
  <w:style w:type="paragraph" w:customStyle="1" w:styleId="Style4">
    <w:name w:val="Style4"/>
    <w:basedOn w:val="Normal"/>
    <w:uiPriority w:val="99"/>
    <w:rsid w:val="00DE6B62"/>
    <w:pPr>
      <w:spacing w:line="290" w:lineRule="exact"/>
      <w:jc w:val="both"/>
    </w:pPr>
  </w:style>
  <w:style w:type="paragraph" w:customStyle="1" w:styleId="Style5">
    <w:name w:val="Style5"/>
    <w:basedOn w:val="Normal"/>
    <w:uiPriority w:val="99"/>
    <w:rsid w:val="00DE6B62"/>
    <w:pPr>
      <w:spacing w:line="293" w:lineRule="exact"/>
      <w:ind w:hanging="360"/>
      <w:jc w:val="both"/>
    </w:pPr>
  </w:style>
  <w:style w:type="paragraph" w:customStyle="1" w:styleId="Style6">
    <w:name w:val="Style6"/>
    <w:basedOn w:val="Normal"/>
    <w:uiPriority w:val="99"/>
    <w:rsid w:val="00DE6B62"/>
    <w:pPr>
      <w:spacing w:line="288" w:lineRule="exact"/>
      <w:ind w:firstLine="3614"/>
    </w:pPr>
  </w:style>
  <w:style w:type="paragraph" w:customStyle="1" w:styleId="Style7">
    <w:name w:val="Style7"/>
    <w:basedOn w:val="Normal"/>
    <w:uiPriority w:val="99"/>
    <w:rsid w:val="00DE6B62"/>
    <w:pPr>
      <w:spacing w:line="290" w:lineRule="exact"/>
    </w:pPr>
  </w:style>
  <w:style w:type="paragraph" w:customStyle="1" w:styleId="Style8">
    <w:name w:val="Style8"/>
    <w:basedOn w:val="Normal"/>
    <w:uiPriority w:val="99"/>
    <w:rsid w:val="00DE6B62"/>
  </w:style>
  <w:style w:type="paragraph" w:customStyle="1" w:styleId="Style9">
    <w:name w:val="Style9"/>
    <w:basedOn w:val="Normal"/>
    <w:uiPriority w:val="99"/>
    <w:rsid w:val="00DE6B62"/>
    <w:pPr>
      <w:spacing w:line="250" w:lineRule="exact"/>
    </w:pPr>
  </w:style>
  <w:style w:type="character" w:customStyle="1" w:styleId="FontStyle11">
    <w:name w:val="Font Style11"/>
    <w:basedOn w:val="VarsaylanParagrafYazTipi"/>
    <w:uiPriority w:val="99"/>
    <w:rsid w:val="00DE6B62"/>
    <w:rPr>
      <w:rFonts w:ascii="Times New Roman" w:hAnsi="Times New Roman" w:cs="Times New Roman"/>
      <w:b/>
      <w:bCs/>
      <w:color w:val="000000"/>
      <w:sz w:val="20"/>
      <w:szCs w:val="20"/>
    </w:rPr>
  </w:style>
  <w:style w:type="character" w:customStyle="1" w:styleId="FontStyle12">
    <w:name w:val="Font Style12"/>
    <w:basedOn w:val="VarsaylanParagrafYazTipi"/>
    <w:uiPriority w:val="99"/>
    <w:rsid w:val="00DE6B62"/>
    <w:rPr>
      <w:rFonts w:ascii="Times New Roman" w:hAnsi="Times New Roman" w:cs="Times New Roman"/>
      <w:color w:val="000000"/>
      <w:sz w:val="20"/>
      <w:szCs w:val="20"/>
    </w:rPr>
  </w:style>
  <w:style w:type="character" w:customStyle="1" w:styleId="FontStyle13">
    <w:name w:val="Font Style13"/>
    <w:basedOn w:val="VarsaylanParagrafYazTipi"/>
    <w:uiPriority w:val="99"/>
    <w:rsid w:val="00DE6B62"/>
    <w:rPr>
      <w:rFonts w:ascii="Calibri" w:hAnsi="Calibri" w:cs="Calibri"/>
      <w:color w:val="000000"/>
      <w:sz w:val="20"/>
      <w:szCs w:val="20"/>
    </w:rPr>
  </w:style>
  <w:style w:type="paragraph" w:styleId="BalonMetni">
    <w:name w:val="Balloon Text"/>
    <w:basedOn w:val="Normal"/>
    <w:link w:val="BalonMetniChar"/>
    <w:uiPriority w:val="99"/>
    <w:semiHidden/>
    <w:unhideWhenUsed/>
    <w:rsid w:val="0001654A"/>
    <w:rPr>
      <w:rFonts w:ascii="Tahoma" w:hAnsi="Tahoma" w:cs="Tahoma"/>
      <w:sz w:val="16"/>
      <w:szCs w:val="16"/>
    </w:rPr>
  </w:style>
  <w:style w:type="character" w:customStyle="1" w:styleId="BalonMetniChar">
    <w:name w:val="Balon Metni Char"/>
    <w:basedOn w:val="VarsaylanParagrafYazTipi"/>
    <w:link w:val="BalonMetni"/>
    <w:uiPriority w:val="99"/>
    <w:semiHidden/>
    <w:rsid w:val="0001654A"/>
    <w:rPr>
      <w:rFonts w:ascii="Tahoma" w:eastAsiaTheme="minorEastAsia" w:hAnsi="Tahoma" w:cs="Tahoma"/>
      <w:sz w:val="16"/>
      <w:szCs w:val="16"/>
      <w:lang w:eastAsia="tr-TR"/>
    </w:rPr>
  </w:style>
  <w:style w:type="paragraph" w:styleId="ListeParagraf">
    <w:name w:val="List Paragraph"/>
    <w:basedOn w:val="Normal"/>
    <w:uiPriority w:val="34"/>
    <w:qFormat/>
    <w:rsid w:val="0081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C8B-5945-4BFC-BDD6-A1F213D9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3975</Words>
  <Characters>22661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Rektörlük</cp:lastModifiedBy>
  <cp:revision>2</cp:revision>
  <cp:lastPrinted>2018-01-15T11:14:00Z</cp:lastPrinted>
  <dcterms:created xsi:type="dcterms:W3CDTF">2018-10-18T12:47:00Z</dcterms:created>
  <dcterms:modified xsi:type="dcterms:W3CDTF">2018-10-18T12:47:00Z</dcterms:modified>
</cp:coreProperties>
</file>