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1" w:rsidRPr="00095026" w:rsidRDefault="008755C1" w:rsidP="008755C1">
      <w:pPr>
        <w:pStyle w:val="2-OrtaBaslk"/>
        <w:spacing w:line="240" w:lineRule="exact"/>
        <w:rPr>
          <w:rFonts w:hAnsi="Times New Roman"/>
          <w:sz w:val="24"/>
          <w:szCs w:val="24"/>
        </w:rPr>
      </w:pPr>
      <w:r w:rsidRPr="00095026">
        <w:rPr>
          <w:rFonts w:hAnsi="Times New Roman"/>
          <w:sz w:val="24"/>
          <w:szCs w:val="24"/>
        </w:rPr>
        <w:t>ÇANKIRI KARATEKİN ÜNİVERSİTESİ</w:t>
      </w:r>
    </w:p>
    <w:p w:rsidR="008755C1" w:rsidRPr="00095026" w:rsidRDefault="008755C1" w:rsidP="008755C1">
      <w:pPr>
        <w:pStyle w:val="2-OrtaBaslk"/>
        <w:spacing w:line="240" w:lineRule="exact"/>
        <w:rPr>
          <w:rFonts w:hAnsi="Times New Roman"/>
          <w:sz w:val="24"/>
          <w:szCs w:val="24"/>
        </w:rPr>
      </w:pPr>
      <w:r w:rsidRPr="00095026">
        <w:rPr>
          <w:rFonts w:hAnsi="Times New Roman"/>
          <w:sz w:val="24"/>
          <w:szCs w:val="24"/>
        </w:rPr>
        <w:t>MERKEZİ ARAŞTIRMA LABORATUVARI YÖNERGESİ</w:t>
      </w:r>
    </w:p>
    <w:p w:rsidR="008037F7" w:rsidRPr="00095026" w:rsidRDefault="008037F7" w:rsidP="008755C1">
      <w:pPr>
        <w:pStyle w:val="2-OrtaBaslk"/>
        <w:spacing w:line="240" w:lineRule="exact"/>
        <w:rPr>
          <w:rFonts w:hAnsi="Times New Roman"/>
          <w:sz w:val="24"/>
          <w:szCs w:val="24"/>
        </w:rPr>
      </w:pPr>
    </w:p>
    <w:p w:rsidR="008037F7" w:rsidRPr="00095026" w:rsidRDefault="008037F7" w:rsidP="008755C1">
      <w:pPr>
        <w:pStyle w:val="2-OrtaBaslk"/>
        <w:spacing w:line="240" w:lineRule="exact"/>
        <w:rPr>
          <w:rFonts w:hAnsi="Times New Roman"/>
          <w:sz w:val="24"/>
          <w:szCs w:val="24"/>
        </w:rPr>
      </w:pPr>
    </w:p>
    <w:p w:rsidR="008755C1" w:rsidRPr="00095026" w:rsidRDefault="008755C1" w:rsidP="008037F7">
      <w:pPr>
        <w:pStyle w:val="default"/>
        <w:shd w:val="clear" w:color="auto" w:fill="FFFFFF"/>
        <w:jc w:val="center"/>
      </w:pPr>
      <w:r w:rsidRPr="00095026">
        <w:rPr>
          <w:b/>
          <w:bCs/>
        </w:rPr>
        <w:t>BİRİNCİ BÖLÜM</w:t>
      </w:r>
    </w:p>
    <w:p w:rsidR="008755C1" w:rsidRPr="00095026" w:rsidRDefault="008755C1" w:rsidP="00095026">
      <w:pPr>
        <w:pStyle w:val="default"/>
        <w:shd w:val="clear" w:color="auto" w:fill="FFFFFF"/>
        <w:jc w:val="center"/>
        <w:rPr>
          <w:b/>
          <w:bCs/>
        </w:rPr>
      </w:pPr>
      <w:r w:rsidRPr="00095026">
        <w:rPr>
          <w:b/>
          <w:bCs/>
        </w:rPr>
        <w:t>Kuruluş, Dayanak, Kapsam, Amaç ve Tanımlar</w:t>
      </w:r>
    </w:p>
    <w:p w:rsidR="008755C1" w:rsidRPr="00095026" w:rsidRDefault="008755C1" w:rsidP="008755C1">
      <w:pPr>
        <w:pStyle w:val="default"/>
        <w:shd w:val="clear" w:color="auto" w:fill="FFFFFF"/>
        <w:jc w:val="both"/>
        <w:rPr>
          <w:b/>
          <w:bCs/>
        </w:rPr>
      </w:pPr>
      <w:r w:rsidRPr="00095026">
        <w:t> </w:t>
      </w:r>
      <w:r w:rsidRPr="00095026">
        <w:rPr>
          <w:b/>
          <w:bCs/>
        </w:rPr>
        <w:t>Kuruluş</w:t>
      </w:r>
      <w:bookmarkStart w:id="0" w:name="_GoBack"/>
      <w:bookmarkEnd w:id="0"/>
    </w:p>
    <w:p w:rsidR="008755C1" w:rsidRPr="00095026" w:rsidRDefault="008755C1" w:rsidP="008755C1">
      <w:pPr>
        <w:pStyle w:val="default"/>
        <w:shd w:val="clear" w:color="auto" w:fill="FFFFFF"/>
        <w:jc w:val="both"/>
      </w:pPr>
      <w:r w:rsidRPr="00095026">
        <w:rPr>
          <w:b/>
          <w:bCs/>
        </w:rPr>
        <w:t>MADDE 1-</w:t>
      </w:r>
      <w:r w:rsidRPr="00095026">
        <w:rPr>
          <w:rStyle w:val="apple-converted-space"/>
          <w:b/>
          <w:bCs/>
        </w:rPr>
        <w:t> </w:t>
      </w:r>
      <w:r w:rsidRPr="00095026">
        <w:t xml:space="preserve">(1) Çankırı Karatekin Üniversitesi Araştırma Merkezine ait iş ve işlemler; Müdür, Yönetim Kurulu, Danışma Kurulu tarafından yürütülür. </w:t>
      </w:r>
    </w:p>
    <w:p w:rsidR="008755C1" w:rsidRPr="00095026" w:rsidRDefault="008755C1" w:rsidP="008755C1">
      <w:pPr>
        <w:pStyle w:val="default"/>
        <w:shd w:val="clear" w:color="auto" w:fill="FFFFFF"/>
        <w:jc w:val="both"/>
        <w:rPr>
          <w:b/>
          <w:bCs/>
        </w:rPr>
      </w:pPr>
      <w:r w:rsidRPr="00095026">
        <w:rPr>
          <w:b/>
          <w:bCs/>
        </w:rPr>
        <w:t>Dayanak</w:t>
      </w:r>
    </w:p>
    <w:p w:rsidR="008755C1" w:rsidRPr="00095026" w:rsidRDefault="008755C1" w:rsidP="008755C1">
      <w:pPr>
        <w:pStyle w:val="default"/>
        <w:shd w:val="clear" w:color="auto" w:fill="FFFFFF"/>
        <w:jc w:val="both"/>
      </w:pPr>
      <w:r w:rsidRPr="00095026">
        <w:rPr>
          <w:b/>
          <w:bCs/>
        </w:rPr>
        <w:t>MADDE 2-</w:t>
      </w:r>
      <w:r w:rsidRPr="00095026">
        <w:rPr>
          <w:rStyle w:val="apple-converted-space"/>
          <w:b/>
          <w:bCs/>
        </w:rPr>
        <w:t> </w:t>
      </w:r>
      <w:r w:rsidRPr="00095026">
        <w:t xml:space="preserve">(1) Bu Yönerge; </w:t>
      </w:r>
      <w:proofErr w:type="gramStart"/>
      <w:r w:rsidRPr="00095026">
        <w:t>4/11/1981</w:t>
      </w:r>
      <w:proofErr w:type="gramEnd"/>
      <w:r w:rsidRPr="00095026">
        <w:t xml:space="preserve"> tarihli ve 2547 sayılı Yükseköğretim Kanunu’nun 7’nci maddesinin 1 inci fıkrasının (d) bendinin (2) numaralı alt bendi ile 14 üncü maddesine dayanılarak hazırlanmıştır. </w:t>
      </w:r>
    </w:p>
    <w:p w:rsidR="008755C1" w:rsidRPr="00095026" w:rsidRDefault="008755C1" w:rsidP="008755C1">
      <w:pPr>
        <w:pStyle w:val="default"/>
        <w:shd w:val="clear" w:color="auto" w:fill="FFFFFF"/>
        <w:jc w:val="both"/>
      </w:pPr>
      <w:r w:rsidRPr="00095026">
        <w:rPr>
          <w:b/>
          <w:bCs/>
        </w:rPr>
        <w:t>Kapsam </w:t>
      </w:r>
    </w:p>
    <w:p w:rsidR="008755C1" w:rsidRPr="00095026" w:rsidRDefault="008755C1" w:rsidP="008755C1">
      <w:pPr>
        <w:pStyle w:val="default"/>
        <w:shd w:val="clear" w:color="auto" w:fill="FFFFFF"/>
        <w:jc w:val="both"/>
      </w:pPr>
      <w:r w:rsidRPr="00095026">
        <w:rPr>
          <w:b/>
          <w:bCs/>
        </w:rPr>
        <w:t>MADDE 3-</w:t>
      </w:r>
      <w:r w:rsidRPr="00095026">
        <w:rPr>
          <w:rStyle w:val="apple-converted-space"/>
          <w:b/>
          <w:bCs/>
        </w:rPr>
        <w:t> </w:t>
      </w:r>
      <w:r w:rsidRPr="00095026">
        <w:t>(1) Bu Yönerge; Çankırı Karatekin Üniversitesi Rektörlüğüne bağlı Çankırı Karatekin Üniversitesi Araştırma Merkezi’nin amaçlarına, faaliyetlerine, yönetim organlarına, yönetim organlarının görevlerine ve çalışma şekline ilişkin hükümleri kapsar. </w:t>
      </w:r>
    </w:p>
    <w:p w:rsidR="008755C1" w:rsidRPr="00095026" w:rsidRDefault="008755C1" w:rsidP="008755C1">
      <w:pPr>
        <w:pStyle w:val="default"/>
        <w:shd w:val="clear" w:color="auto" w:fill="FFFFFF"/>
        <w:jc w:val="both"/>
      </w:pPr>
      <w:r w:rsidRPr="00095026">
        <w:rPr>
          <w:b/>
          <w:bCs/>
        </w:rPr>
        <w:t>Amaç </w:t>
      </w:r>
    </w:p>
    <w:p w:rsidR="008755C1" w:rsidRPr="00095026" w:rsidRDefault="008755C1" w:rsidP="008755C1">
      <w:pPr>
        <w:pStyle w:val="default"/>
        <w:shd w:val="clear" w:color="auto" w:fill="FFFFFF"/>
        <w:jc w:val="both"/>
      </w:pPr>
      <w:r w:rsidRPr="00095026">
        <w:rPr>
          <w:b/>
          <w:bCs/>
        </w:rPr>
        <w:t>MADDE 4-</w:t>
      </w:r>
      <w:r w:rsidRPr="00095026">
        <w:rPr>
          <w:rStyle w:val="apple-converted-space"/>
          <w:b/>
          <w:bCs/>
        </w:rPr>
        <w:t> </w:t>
      </w:r>
      <w:r w:rsidRPr="00095026">
        <w:t>(1) Bu Yönergenin amacı; Çankırı Karatekin Üniversitesi Araştırma Merkezi’nin amaçlarına, faaliyet alanlarına, yönetim organlarına, yönetim organlarının görevlerine ve çalışma şekline ilişkin esasları düzenlemektir. </w:t>
      </w:r>
    </w:p>
    <w:p w:rsidR="008755C1" w:rsidRPr="00095026" w:rsidRDefault="008755C1" w:rsidP="008755C1">
      <w:pPr>
        <w:pStyle w:val="default"/>
        <w:shd w:val="clear" w:color="auto" w:fill="FFFFFF"/>
        <w:jc w:val="both"/>
      </w:pPr>
      <w:r w:rsidRPr="00095026">
        <w:rPr>
          <w:b/>
          <w:bCs/>
        </w:rPr>
        <w:t>Tanımlar </w:t>
      </w:r>
    </w:p>
    <w:p w:rsidR="008755C1" w:rsidRPr="00095026" w:rsidRDefault="008755C1" w:rsidP="008755C1">
      <w:pPr>
        <w:pStyle w:val="default"/>
        <w:shd w:val="clear" w:color="auto" w:fill="FFFFFF"/>
        <w:spacing w:before="0" w:beforeAutospacing="0" w:after="120" w:afterAutospacing="0"/>
        <w:jc w:val="both"/>
      </w:pPr>
      <w:r w:rsidRPr="00095026">
        <w:rPr>
          <w:b/>
          <w:bCs/>
        </w:rPr>
        <w:t>MADDE 5-</w:t>
      </w:r>
      <w:r w:rsidRPr="00095026">
        <w:rPr>
          <w:rStyle w:val="apple-converted-space"/>
          <w:b/>
          <w:bCs/>
        </w:rPr>
        <w:t> </w:t>
      </w:r>
      <w:r w:rsidRPr="00095026">
        <w:t>Bu Yönergede geçen;</w:t>
      </w:r>
    </w:p>
    <w:p w:rsidR="008755C1" w:rsidRPr="00095026" w:rsidRDefault="008755C1" w:rsidP="008755C1">
      <w:pPr>
        <w:pStyle w:val="default"/>
        <w:shd w:val="clear" w:color="auto" w:fill="FFFFFF"/>
        <w:spacing w:before="0" w:beforeAutospacing="0" w:after="120" w:afterAutospacing="0"/>
        <w:jc w:val="both"/>
      </w:pPr>
      <w:r w:rsidRPr="00095026">
        <w:t>a) Danışma Kurulu: Merkez Danışma Kurulunu,</w:t>
      </w:r>
    </w:p>
    <w:p w:rsidR="008755C1" w:rsidRPr="00095026" w:rsidRDefault="008755C1" w:rsidP="008755C1">
      <w:pPr>
        <w:pStyle w:val="default"/>
        <w:shd w:val="clear" w:color="auto" w:fill="FFFFFF"/>
        <w:spacing w:before="0" w:beforeAutospacing="0" w:after="120" w:afterAutospacing="0"/>
        <w:jc w:val="both"/>
      </w:pPr>
      <w:r w:rsidRPr="00095026">
        <w:t>b) Merkez (ÇANKAM): Çankırı Karatekin Üniversitesi Araştırma Merkezini,</w:t>
      </w:r>
    </w:p>
    <w:p w:rsidR="008755C1" w:rsidRPr="00095026" w:rsidRDefault="008755C1" w:rsidP="008755C1">
      <w:pPr>
        <w:pStyle w:val="default"/>
        <w:shd w:val="clear" w:color="auto" w:fill="FFFFFF"/>
        <w:spacing w:before="0" w:beforeAutospacing="0" w:after="120" w:afterAutospacing="0"/>
        <w:jc w:val="both"/>
      </w:pPr>
      <w:r w:rsidRPr="00095026">
        <w:t>c) Müdür: Çankırı Karatekin Üniversitesi Araştırma Merkezi Müdürünü,</w:t>
      </w:r>
    </w:p>
    <w:p w:rsidR="008755C1" w:rsidRPr="00095026" w:rsidRDefault="008755C1" w:rsidP="008755C1">
      <w:pPr>
        <w:pStyle w:val="default"/>
        <w:shd w:val="clear" w:color="auto" w:fill="FFFFFF"/>
        <w:spacing w:before="0" w:beforeAutospacing="0" w:after="120" w:afterAutospacing="0"/>
        <w:jc w:val="both"/>
      </w:pPr>
      <w:r w:rsidRPr="00095026">
        <w:t>ç) Rektör: Çankırı Karatekin Üniversitesi Rektörünü,</w:t>
      </w:r>
    </w:p>
    <w:p w:rsidR="008755C1" w:rsidRPr="00095026" w:rsidRDefault="008755C1" w:rsidP="008755C1">
      <w:pPr>
        <w:pStyle w:val="default"/>
        <w:shd w:val="clear" w:color="auto" w:fill="FFFFFF"/>
        <w:spacing w:before="0" w:beforeAutospacing="0" w:after="120" w:afterAutospacing="0"/>
        <w:jc w:val="both"/>
      </w:pPr>
      <w:r w:rsidRPr="00095026">
        <w:t>d) Üniversite: Çankırı Karatekin Üniversitesini,</w:t>
      </w:r>
    </w:p>
    <w:p w:rsidR="008755C1" w:rsidRPr="00095026" w:rsidRDefault="008755C1" w:rsidP="008755C1">
      <w:pPr>
        <w:pStyle w:val="default"/>
        <w:shd w:val="clear" w:color="auto" w:fill="FFFFFF"/>
        <w:spacing w:before="0" w:beforeAutospacing="0" w:after="120" w:afterAutospacing="0"/>
        <w:jc w:val="both"/>
      </w:pPr>
      <w:r w:rsidRPr="00095026">
        <w:t xml:space="preserve">e) Yönetim Kurulu: : Çankırı Karatekin Üniversitesi Araştırma Merkezi Yönetim Kurulunu, </w:t>
      </w:r>
    </w:p>
    <w:p w:rsidR="008755C1" w:rsidRPr="00095026" w:rsidRDefault="008755C1" w:rsidP="008755C1">
      <w:pPr>
        <w:pStyle w:val="default"/>
        <w:shd w:val="clear" w:color="auto" w:fill="FFFFFF"/>
        <w:spacing w:before="0" w:beforeAutospacing="0" w:after="0" w:afterAutospacing="0" w:line="360" w:lineRule="auto"/>
        <w:jc w:val="both"/>
      </w:pPr>
      <w:r w:rsidRPr="00095026">
        <w:rPr>
          <w:bCs/>
        </w:rPr>
        <w:t xml:space="preserve">f) Üniversite Yönetim </w:t>
      </w:r>
      <w:proofErr w:type="gramStart"/>
      <w:r w:rsidRPr="00095026">
        <w:rPr>
          <w:bCs/>
        </w:rPr>
        <w:t xml:space="preserve">Kurulu : </w:t>
      </w:r>
      <w:r w:rsidRPr="00095026">
        <w:t>Çankırı</w:t>
      </w:r>
      <w:proofErr w:type="gramEnd"/>
      <w:r w:rsidRPr="00095026">
        <w:t xml:space="preserve"> Karatekin Üniversitesi Yönetim Kurulunu, </w:t>
      </w:r>
    </w:p>
    <w:p w:rsidR="008755C1" w:rsidRPr="00095026" w:rsidRDefault="008755C1" w:rsidP="008755C1">
      <w:pPr>
        <w:pStyle w:val="default"/>
        <w:shd w:val="clear" w:color="auto" w:fill="FFFFFF"/>
        <w:spacing w:before="0" w:beforeAutospacing="0" w:after="0" w:afterAutospacing="0" w:line="360" w:lineRule="auto"/>
        <w:jc w:val="both"/>
        <w:rPr>
          <w:bCs/>
        </w:rPr>
      </w:pPr>
      <w:r w:rsidRPr="00095026">
        <w:rPr>
          <w:bCs/>
        </w:rPr>
        <w:t xml:space="preserve">g) </w:t>
      </w:r>
      <w:proofErr w:type="gramStart"/>
      <w:r w:rsidRPr="00095026">
        <w:rPr>
          <w:bCs/>
        </w:rPr>
        <w:t>Senato : Çankırı</w:t>
      </w:r>
      <w:proofErr w:type="gramEnd"/>
      <w:r w:rsidRPr="00095026">
        <w:rPr>
          <w:bCs/>
        </w:rPr>
        <w:t xml:space="preserve"> Karatekin Üniversitesi Senatosu’nu ifade eder.</w:t>
      </w:r>
    </w:p>
    <w:p w:rsidR="00095026" w:rsidRPr="00095026" w:rsidRDefault="00095026" w:rsidP="00095026">
      <w:pPr>
        <w:pStyle w:val="default"/>
        <w:shd w:val="clear" w:color="auto" w:fill="FFFFFF"/>
        <w:jc w:val="center"/>
        <w:rPr>
          <w:b/>
          <w:bCs/>
        </w:rPr>
      </w:pPr>
    </w:p>
    <w:p w:rsidR="00095026" w:rsidRPr="00095026" w:rsidRDefault="00095026" w:rsidP="00095026">
      <w:pPr>
        <w:pStyle w:val="default"/>
        <w:shd w:val="clear" w:color="auto" w:fill="FFFFFF"/>
        <w:jc w:val="center"/>
        <w:rPr>
          <w:b/>
          <w:bCs/>
        </w:rPr>
      </w:pPr>
    </w:p>
    <w:p w:rsidR="008755C1" w:rsidRPr="00095026" w:rsidRDefault="008755C1" w:rsidP="00095026">
      <w:pPr>
        <w:pStyle w:val="default"/>
        <w:shd w:val="clear" w:color="auto" w:fill="FFFFFF"/>
        <w:jc w:val="center"/>
        <w:rPr>
          <w:b/>
          <w:bCs/>
        </w:rPr>
      </w:pPr>
      <w:r w:rsidRPr="00095026">
        <w:rPr>
          <w:b/>
          <w:bCs/>
        </w:rPr>
        <w:lastRenderedPageBreak/>
        <w:t>İKİNCİ BÖLÜM</w:t>
      </w:r>
    </w:p>
    <w:p w:rsidR="008755C1" w:rsidRPr="00095026" w:rsidRDefault="008755C1" w:rsidP="00095026">
      <w:pPr>
        <w:pStyle w:val="default"/>
        <w:shd w:val="clear" w:color="auto" w:fill="FFFFFF"/>
        <w:jc w:val="center"/>
        <w:rPr>
          <w:b/>
          <w:bCs/>
        </w:rPr>
      </w:pPr>
      <w:r w:rsidRPr="00095026">
        <w:rPr>
          <w:b/>
          <w:bCs/>
        </w:rPr>
        <w:t>Merkezin Amaç ve Görevleri</w:t>
      </w:r>
    </w:p>
    <w:p w:rsidR="008755C1" w:rsidRPr="00095026" w:rsidRDefault="008755C1" w:rsidP="008755C1">
      <w:pPr>
        <w:pStyle w:val="default"/>
        <w:shd w:val="clear" w:color="auto" w:fill="FFFFFF"/>
        <w:jc w:val="both"/>
      </w:pPr>
      <w:r w:rsidRPr="00095026">
        <w:rPr>
          <w:b/>
          <w:bCs/>
        </w:rPr>
        <w:t>Merkezin Amacı </w:t>
      </w:r>
    </w:p>
    <w:p w:rsidR="008755C1" w:rsidRPr="00095026" w:rsidRDefault="008755C1" w:rsidP="008755C1">
      <w:pPr>
        <w:pStyle w:val="default"/>
        <w:shd w:val="clear" w:color="auto" w:fill="FFFFFF"/>
        <w:jc w:val="both"/>
      </w:pPr>
      <w:r w:rsidRPr="00095026">
        <w:rPr>
          <w:b/>
          <w:bCs/>
        </w:rPr>
        <w:t>MADDE 6-</w:t>
      </w:r>
      <w:r w:rsidRPr="00095026">
        <w:rPr>
          <w:rStyle w:val="apple-converted-space"/>
          <w:b/>
          <w:bCs/>
        </w:rPr>
        <w:t> </w:t>
      </w:r>
      <w:r w:rsidRPr="00095026">
        <w:t>(1) Merkezin amacı; Üniversitenin Temel ve Uygulamalı Bilimler alanındaki araştırma-geliştirme (AR-GE) ve uygulamaları, merkezi bir organizasyon çerçevesinde düzenleyerek, merkezden daha fazla araştırmacının faydalanmasını sağlamaktır.</w:t>
      </w:r>
    </w:p>
    <w:p w:rsidR="008755C1" w:rsidRPr="00095026" w:rsidRDefault="008755C1" w:rsidP="008755C1">
      <w:pPr>
        <w:pStyle w:val="default"/>
        <w:shd w:val="clear" w:color="auto" w:fill="FFFFFF"/>
        <w:jc w:val="both"/>
      </w:pPr>
      <w:r w:rsidRPr="00095026">
        <w:rPr>
          <w:b/>
          <w:bCs/>
        </w:rPr>
        <w:t>Merkezin Görevleri </w:t>
      </w:r>
    </w:p>
    <w:p w:rsidR="008755C1" w:rsidRPr="00095026" w:rsidRDefault="008755C1" w:rsidP="008755C1">
      <w:pPr>
        <w:pStyle w:val="default"/>
        <w:shd w:val="clear" w:color="auto" w:fill="FFFFFF"/>
        <w:spacing w:before="0" w:beforeAutospacing="0" w:after="120" w:afterAutospacing="0"/>
        <w:jc w:val="both"/>
      </w:pPr>
      <w:r w:rsidRPr="00095026">
        <w:rPr>
          <w:b/>
          <w:bCs/>
        </w:rPr>
        <w:t>MADDE 7</w:t>
      </w:r>
      <w:r w:rsidRPr="00095026">
        <w:t>- (1) Merkezin görevleri şunlardır:</w:t>
      </w:r>
    </w:p>
    <w:p w:rsidR="008755C1" w:rsidRPr="00095026" w:rsidRDefault="008755C1" w:rsidP="008755C1">
      <w:pPr>
        <w:pStyle w:val="default"/>
        <w:shd w:val="clear" w:color="auto" w:fill="FFFFFF"/>
        <w:spacing w:before="0" w:beforeAutospacing="0" w:after="120" w:afterAutospacing="0"/>
        <w:jc w:val="both"/>
      </w:pPr>
      <w:r w:rsidRPr="00095026">
        <w:t>a) Üniversite bünyesindeki mevcut araştırma laboratuvarları, araştırma-uygulama merkezleri ve benzer birimler arasındaki koordinasyonu sağlamak</w:t>
      </w:r>
    </w:p>
    <w:p w:rsidR="008755C1" w:rsidRPr="00095026" w:rsidRDefault="008755C1" w:rsidP="008755C1">
      <w:pPr>
        <w:pStyle w:val="default"/>
        <w:shd w:val="clear" w:color="auto" w:fill="FFFFFF"/>
        <w:spacing w:before="0" w:beforeAutospacing="0" w:after="120" w:afterAutospacing="0"/>
        <w:jc w:val="both"/>
      </w:pPr>
      <w:r w:rsidRPr="00095026">
        <w:t>b) Disiplinler arası çalışma ortamı sunmak,</w:t>
      </w:r>
    </w:p>
    <w:p w:rsidR="008755C1" w:rsidRPr="00095026" w:rsidRDefault="008755C1" w:rsidP="008755C1">
      <w:pPr>
        <w:pStyle w:val="default"/>
        <w:shd w:val="clear" w:color="auto" w:fill="FFFFFF"/>
        <w:spacing w:before="0" w:beforeAutospacing="0" w:after="120" w:afterAutospacing="0"/>
        <w:jc w:val="both"/>
      </w:pPr>
      <w:r w:rsidRPr="00095026">
        <w:t>c) Üniversite çalışanlarının proje yürütme potansiyellerini artırmak,</w:t>
      </w:r>
    </w:p>
    <w:p w:rsidR="008755C1" w:rsidRPr="00095026" w:rsidRDefault="008755C1" w:rsidP="008755C1">
      <w:pPr>
        <w:pStyle w:val="default"/>
        <w:shd w:val="clear" w:color="auto" w:fill="FFFFFF"/>
        <w:spacing w:before="0" w:beforeAutospacing="0" w:after="120" w:afterAutospacing="0"/>
        <w:jc w:val="both"/>
      </w:pPr>
      <w:r w:rsidRPr="00095026">
        <w:t>ç) Yönetim Kurulunca belirlenecek bedel karşılığında test, analiz ve danışmanlık hizmetleri sunmak,</w:t>
      </w:r>
    </w:p>
    <w:p w:rsidR="008755C1" w:rsidRPr="00095026" w:rsidRDefault="008755C1" w:rsidP="008755C1">
      <w:pPr>
        <w:pStyle w:val="default"/>
        <w:shd w:val="clear" w:color="auto" w:fill="FFFFFF"/>
        <w:spacing w:before="0" w:beforeAutospacing="0" w:after="120" w:afterAutospacing="0"/>
        <w:jc w:val="both"/>
      </w:pPr>
      <w:r w:rsidRPr="00095026">
        <w:t>d) Üniversite-Sanayi işbirliği ve ortak projelerin geliştirilmesine ve uygulanmasına zemin hazırlamak,</w:t>
      </w:r>
    </w:p>
    <w:p w:rsidR="008755C1" w:rsidRPr="00095026" w:rsidRDefault="008755C1" w:rsidP="008755C1">
      <w:pPr>
        <w:pStyle w:val="default"/>
        <w:shd w:val="clear" w:color="auto" w:fill="FFFFFF"/>
        <w:spacing w:before="0" w:beforeAutospacing="0" w:after="120" w:afterAutospacing="0"/>
        <w:jc w:val="both"/>
      </w:pPr>
      <w:r w:rsidRPr="00095026">
        <w:t>e) Projelerin ÇANKAM bünyesinde uygulanması için gerekli ortamı hazırlamak,</w:t>
      </w:r>
    </w:p>
    <w:p w:rsidR="008755C1" w:rsidRPr="00095026" w:rsidRDefault="008755C1" w:rsidP="008755C1">
      <w:pPr>
        <w:pStyle w:val="default"/>
        <w:shd w:val="clear" w:color="auto" w:fill="FFFFFF"/>
        <w:spacing w:before="0" w:beforeAutospacing="0" w:after="120" w:afterAutospacing="0"/>
        <w:jc w:val="both"/>
      </w:pPr>
      <w:r w:rsidRPr="00095026">
        <w:t>f) Diğer paydaşlarla eğitim, konferans ve bilimsel toplantılar vb. düzenlemek,</w:t>
      </w:r>
    </w:p>
    <w:p w:rsidR="008755C1" w:rsidRPr="00095026" w:rsidRDefault="008755C1" w:rsidP="008755C1">
      <w:pPr>
        <w:pStyle w:val="default"/>
        <w:shd w:val="clear" w:color="auto" w:fill="FFFFFF"/>
        <w:spacing w:before="0" w:beforeAutospacing="0" w:after="120" w:afterAutospacing="0"/>
        <w:jc w:val="both"/>
      </w:pPr>
      <w:r w:rsidRPr="00095026">
        <w:t>g) Proje yürütücülerine; patent, lisans anlaşmaları, teknoloji transferi gibi konularda destek vermek,</w:t>
      </w:r>
    </w:p>
    <w:p w:rsidR="008755C1" w:rsidRPr="00095026" w:rsidRDefault="008755C1" w:rsidP="008755C1">
      <w:pPr>
        <w:pStyle w:val="default"/>
        <w:shd w:val="clear" w:color="auto" w:fill="FFFFFF"/>
        <w:spacing w:before="0" w:beforeAutospacing="0" w:after="120" w:afterAutospacing="0"/>
        <w:jc w:val="both"/>
      </w:pPr>
      <w:r w:rsidRPr="00095026">
        <w:t xml:space="preserve">ğ) Teknolojik gelişmeleri sürekli izleyerek laboratuvar ve cihazların sanayinin ihtiyaçlarına ve günün koşullarına uygun olarak güncellenmesini sağlamak, </w:t>
      </w:r>
    </w:p>
    <w:p w:rsidR="008755C1" w:rsidRPr="00095026" w:rsidRDefault="008755C1" w:rsidP="008755C1">
      <w:pPr>
        <w:pStyle w:val="default"/>
        <w:shd w:val="clear" w:color="auto" w:fill="FFFFFF"/>
        <w:spacing w:before="0" w:beforeAutospacing="0" w:after="120" w:afterAutospacing="0"/>
        <w:jc w:val="both"/>
      </w:pPr>
      <w:r w:rsidRPr="00095026">
        <w:t>h) Gerektiğinde merkeze bağlı yeni laboratuvarlar ve birimler kurmak,</w:t>
      </w:r>
    </w:p>
    <w:p w:rsidR="008755C1" w:rsidRPr="00095026" w:rsidRDefault="008755C1" w:rsidP="008755C1">
      <w:pPr>
        <w:pStyle w:val="default"/>
        <w:shd w:val="clear" w:color="auto" w:fill="FFFFFF"/>
        <w:spacing w:before="0" w:beforeAutospacing="0" w:after="120" w:afterAutospacing="0"/>
        <w:jc w:val="both"/>
      </w:pPr>
      <w:r w:rsidRPr="00095026">
        <w:t>ı) Akreditasyon çalışmalarını gerçekleştirmek.</w:t>
      </w:r>
    </w:p>
    <w:p w:rsidR="00095026" w:rsidRPr="00095026" w:rsidRDefault="00095026" w:rsidP="00095026">
      <w:pPr>
        <w:pStyle w:val="default"/>
        <w:shd w:val="clear" w:color="auto" w:fill="FFFFFF"/>
        <w:jc w:val="center"/>
        <w:rPr>
          <w:b/>
          <w:bCs/>
        </w:rPr>
      </w:pPr>
    </w:p>
    <w:p w:rsidR="008755C1" w:rsidRPr="00095026" w:rsidRDefault="008755C1" w:rsidP="00095026">
      <w:pPr>
        <w:pStyle w:val="default"/>
        <w:shd w:val="clear" w:color="auto" w:fill="FFFFFF"/>
        <w:jc w:val="center"/>
      </w:pPr>
      <w:r w:rsidRPr="00095026">
        <w:rPr>
          <w:b/>
          <w:bCs/>
        </w:rPr>
        <w:t>ÜÇÜNCÜ BÖLÜM</w:t>
      </w:r>
    </w:p>
    <w:p w:rsidR="008755C1" w:rsidRPr="00095026" w:rsidRDefault="008755C1" w:rsidP="00095026">
      <w:pPr>
        <w:pStyle w:val="default"/>
        <w:shd w:val="clear" w:color="auto" w:fill="FFFFFF"/>
        <w:jc w:val="center"/>
      </w:pPr>
      <w:r w:rsidRPr="00095026">
        <w:rPr>
          <w:b/>
          <w:bCs/>
        </w:rPr>
        <w:t>Merkezin Yönetim Organları ve Görevleri</w:t>
      </w:r>
    </w:p>
    <w:p w:rsidR="008755C1" w:rsidRPr="00095026" w:rsidRDefault="008755C1" w:rsidP="008755C1">
      <w:pPr>
        <w:pStyle w:val="default"/>
        <w:shd w:val="clear" w:color="auto" w:fill="FFFFFF"/>
        <w:spacing w:before="0" w:beforeAutospacing="0" w:after="120" w:afterAutospacing="0"/>
        <w:jc w:val="both"/>
      </w:pPr>
      <w:r w:rsidRPr="00095026">
        <w:rPr>
          <w:b/>
          <w:bCs/>
        </w:rPr>
        <w:t>Merkezin Yönetim Organları </w:t>
      </w:r>
    </w:p>
    <w:p w:rsidR="008755C1" w:rsidRPr="00095026" w:rsidRDefault="008755C1" w:rsidP="008755C1">
      <w:pPr>
        <w:pStyle w:val="default"/>
        <w:shd w:val="clear" w:color="auto" w:fill="FFFFFF"/>
        <w:spacing w:before="0" w:beforeAutospacing="0" w:after="120" w:afterAutospacing="0"/>
        <w:jc w:val="both"/>
      </w:pPr>
      <w:r w:rsidRPr="00095026">
        <w:rPr>
          <w:b/>
          <w:bCs/>
        </w:rPr>
        <w:t>MADDE 8-</w:t>
      </w:r>
      <w:r w:rsidRPr="00095026">
        <w:rPr>
          <w:rStyle w:val="apple-converted-space"/>
          <w:b/>
          <w:bCs/>
        </w:rPr>
        <w:t> </w:t>
      </w:r>
      <w:r w:rsidRPr="00095026">
        <w:t>(1) Merkezin Yönetim Organları şunlardır:</w:t>
      </w:r>
    </w:p>
    <w:p w:rsidR="008755C1" w:rsidRPr="00095026" w:rsidRDefault="008755C1" w:rsidP="008755C1">
      <w:pPr>
        <w:pStyle w:val="default"/>
        <w:shd w:val="clear" w:color="auto" w:fill="FFFFFF"/>
        <w:spacing w:before="0" w:beforeAutospacing="0" w:after="120" w:afterAutospacing="0"/>
        <w:jc w:val="both"/>
      </w:pPr>
      <w:r w:rsidRPr="00095026">
        <w:t>a) Müdür,</w:t>
      </w:r>
    </w:p>
    <w:p w:rsidR="008755C1" w:rsidRPr="00095026" w:rsidRDefault="008755C1" w:rsidP="008755C1">
      <w:pPr>
        <w:pStyle w:val="default"/>
        <w:shd w:val="clear" w:color="auto" w:fill="FFFFFF"/>
        <w:spacing w:before="0" w:beforeAutospacing="0" w:after="120" w:afterAutospacing="0"/>
        <w:jc w:val="both"/>
      </w:pPr>
      <w:r w:rsidRPr="00095026">
        <w:t>b) Yönetim Kurulu,</w:t>
      </w:r>
    </w:p>
    <w:p w:rsidR="008755C1" w:rsidRPr="00095026" w:rsidRDefault="008755C1" w:rsidP="008755C1">
      <w:pPr>
        <w:pStyle w:val="default"/>
        <w:shd w:val="clear" w:color="auto" w:fill="FFFFFF"/>
        <w:spacing w:before="0" w:beforeAutospacing="0" w:after="120" w:afterAutospacing="0"/>
        <w:jc w:val="both"/>
      </w:pPr>
      <w:r w:rsidRPr="00095026">
        <w:t>c) Danışma Kurulu. </w:t>
      </w:r>
    </w:p>
    <w:p w:rsidR="008755C1" w:rsidRPr="00095026" w:rsidRDefault="008755C1" w:rsidP="008755C1">
      <w:pPr>
        <w:pStyle w:val="default"/>
        <w:shd w:val="clear" w:color="auto" w:fill="FFFFFF"/>
        <w:spacing w:before="0" w:beforeAutospacing="0" w:after="120" w:afterAutospacing="0"/>
        <w:jc w:val="both"/>
      </w:pPr>
    </w:p>
    <w:p w:rsidR="008755C1" w:rsidRPr="00095026" w:rsidRDefault="008755C1" w:rsidP="008755C1">
      <w:pPr>
        <w:pStyle w:val="default"/>
        <w:shd w:val="clear" w:color="auto" w:fill="FFFFFF"/>
        <w:jc w:val="both"/>
      </w:pPr>
      <w:r w:rsidRPr="00095026">
        <w:rPr>
          <w:b/>
          <w:bCs/>
        </w:rPr>
        <w:lastRenderedPageBreak/>
        <w:t>Müdür </w:t>
      </w:r>
    </w:p>
    <w:p w:rsidR="008755C1" w:rsidRPr="00095026" w:rsidRDefault="008755C1" w:rsidP="008755C1">
      <w:pPr>
        <w:pStyle w:val="default"/>
        <w:shd w:val="clear" w:color="auto" w:fill="FFFFFF"/>
        <w:jc w:val="both"/>
      </w:pPr>
      <w:r w:rsidRPr="00095026">
        <w:rPr>
          <w:b/>
          <w:bCs/>
        </w:rPr>
        <w:t>MADDE 9-</w:t>
      </w:r>
      <w:r w:rsidRPr="00095026">
        <w:rPr>
          <w:rStyle w:val="apple-converted-space"/>
          <w:b/>
          <w:bCs/>
        </w:rPr>
        <w:t> </w:t>
      </w:r>
      <w:r w:rsidRPr="00095026">
        <w:t>(1) Müdür, Üniversitenin aylıklı öğretim üyeleri arasından Rektör tarafından üç yıl süreyle görevlendirilir. Görev süresi biten Müdür yeniden görevlendirilebilir. Müdür, görevlendirildiği usul ile görevden alınabilir. Müdür, Merkez faaliyetlerinin düzenli olarak yürütülmesinden, gözetim ve denetiminden Rektöre karşı sorumludur.</w:t>
      </w:r>
    </w:p>
    <w:p w:rsidR="008755C1" w:rsidRPr="00095026" w:rsidRDefault="008755C1" w:rsidP="008755C1">
      <w:pPr>
        <w:pStyle w:val="default"/>
        <w:shd w:val="clear" w:color="auto" w:fill="FFFFFF"/>
        <w:jc w:val="both"/>
      </w:pPr>
      <w:r w:rsidRPr="00095026">
        <w:t>(2) Müdür, gerektiğinde kendisine yardımcı olmak üzere, Üniversitenin aylıklı öğretim elemanları arasından iki kişiyi Müdür Yardımcısı olarak görevlendirilmesi için Rektörün onayına sunar.</w:t>
      </w:r>
    </w:p>
    <w:p w:rsidR="008755C1" w:rsidRPr="00095026" w:rsidRDefault="008755C1" w:rsidP="008755C1">
      <w:pPr>
        <w:pStyle w:val="default"/>
        <w:shd w:val="clear" w:color="auto" w:fill="FFFFFF"/>
        <w:jc w:val="both"/>
      </w:pPr>
      <w:r w:rsidRPr="00095026">
        <w:t>(3) Müdür, görevi başında bulunmadığı zamanlarda, yerine Müdür Yardımcılarından biri vekâlet eder. Müdürlüğe yapılan vekâlet süresi altı ayı geçemez. Müdürün, görev süresinin dolması veya herhangi bir sebeple görevinden ayrılması halinde Müdür Yardımcılarının da bu görevleri kendiliğinden sona erer. </w:t>
      </w:r>
    </w:p>
    <w:p w:rsidR="008755C1" w:rsidRPr="00095026" w:rsidRDefault="008755C1" w:rsidP="008755C1">
      <w:pPr>
        <w:pStyle w:val="default"/>
        <w:shd w:val="clear" w:color="auto" w:fill="FFFFFF"/>
        <w:jc w:val="both"/>
      </w:pPr>
      <w:r w:rsidRPr="00095026">
        <w:rPr>
          <w:b/>
          <w:bCs/>
        </w:rPr>
        <w:t>Müdürün Görev ve Yetkileri </w:t>
      </w:r>
    </w:p>
    <w:p w:rsidR="008755C1" w:rsidRPr="00095026" w:rsidRDefault="008755C1" w:rsidP="008755C1">
      <w:pPr>
        <w:pStyle w:val="default"/>
        <w:shd w:val="clear" w:color="auto" w:fill="FFFFFF"/>
        <w:spacing w:before="0" w:beforeAutospacing="0" w:after="120" w:afterAutospacing="0"/>
        <w:jc w:val="both"/>
      </w:pPr>
      <w:r w:rsidRPr="00095026">
        <w:rPr>
          <w:b/>
          <w:bCs/>
        </w:rPr>
        <w:t>MADDE 10-</w:t>
      </w:r>
      <w:r w:rsidRPr="00095026">
        <w:rPr>
          <w:rStyle w:val="apple-converted-space"/>
          <w:b/>
          <w:bCs/>
        </w:rPr>
        <w:t> </w:t>
      </w:r>
      <w:r w:rsidRPr="00095026">
        <w:t>(1) Müdürün görevleri şunlardır:</w:t>
      </w:r>
    </w:p>
    <w:p w:rsidR="008755C1" w:rsidRPr="00095026" w:rsidRDefault="008755C1" w:rsidP="008755C1">
      <w:pPr>
        <w:pStyle w:val="default"/>
        <w:shd w:val="clear" w:color="auto" w:fill="FFFFFF"/>
        <w:spacing w:before="0" w:beforeAutospacing="0" w:after="120" w:afterAutospacing="0"/>
        <w:jc w:val="both"/>
      </w:pPr>
      <w:r w:rsidRPr="00095026">
        <w:t>a) Merkezin amaçları doğrultusunda yönetim ve işleyişinden birinci derecede sorumlu olan kişidir. Müdür, bu konuda gerekli olan bütün tedbirleri alır ve uygular.</w:t>
      </w:r>
    </w:p>
    <w:p w:rsidR="008755C1" w:rsidRPr="00095026" w:rsidRDefault="008755C1" w:rsidP="008755C1">
      <w:pPr>
        <w:pStyle w:val="default"/>
        <w:shd w:val="clear" w:color="auto" w:fill="FFFFFF"/>
        <w:spacing w:before="0" w:beforeAutospacing="0" w:after="120" w:afterAutospacing="0"/>
        <w:jc w:val="both"/>
      </w:pPr>
      <w:r w:rsidRPr="00095026">
        <w:t>b) Yönetim Kuruluna başkanlık eder ve alınan kararları uygular.</w:t>
      </w:r>
    </w:p>
    <w:p w:rsidR="008755C1" w:rsidRPr="00095026" w:rsidRDefault="008755C1" w:rsidP="008755C1">
      <w:pPr>
        <w:pStyle w:val="default"/>
        <w:shd w:val="clear" w:color="auto" w:fill="FFFFFF"/>
        <w:spacing w:before="0" w:beforeAutospacing="0" w:after="120" w:afterAutospacing="0"/>
        <w:jc w:val="both"/>
      </w:pPr>
      <w:r w:rsidRPr="00095026">
        <w:t>c) Merkeze bağlı araştırma-geliştirme birimlerindeki araç-gerecin verimli kullanılması ve düzenli çalışması için her türlü tedbiri alır ve uygular.</w:t>
      </w:r>
    </w:p>
    <w:p w:rsidR="008755C1" w:rsidRPr="00095026" w:rsidRDefault="008755C1" w:rsidP="008755C1">
      <w:pPr>
        <w:pStyle w:val="default"/>
        <w:shd w:val="clear" w:color="auto" w:fill="FFFFFF"/>
        <w:spacing w:before="0" w:beforeAutospacing="0" w:after="120" w:afterAutospacing="0"/>
        <w:jc w:val="both"/>
      </w:pPr>
      <w:r w:rsidRPr="00095026">
        <w:t>ç) Merkezin Yıllık Faaliyet Raporunu hazırlar ve Yönetim Kurulunun görüşünü de alarak Rektörün onayına sunar.</w:t>
      </w:r>
    </w:p>
    <w:p w:rsidR="008755C1" w:rsidRPr="00095026" w:rsidRDefault="008755C1" w:rsidP="008755C1">
      <w:pPr>
        <w:pStyle w:val="default"/>
        <w:shd w:val="clear" w:color="auto" w:fill="FFFFFF"/>
        <w:spacing w:before="0" w:beforeAutospacing="0" w:after="120" w:afterAutospacing="0"/>
        <w:jc w:val="both"/>
      </w:pPr>
      <w:r w:rsidRPr="00095026">
        <w:t>d) Merkezin yıllık ve uzun vadeli yatırım bütçelerini hazırlar ve Yönetim Kurulunun görüşünü de alarak Rektörün onayına sunar.</w:t>
      </w:r>
    </w:p>
    <w:p w:rsidR="008755C1" w:rsidRPr="00095026" w:rsidRDefault="008755C1" w:rsidP="008755C1">
      <w:pPr>
        <w:pStyle w:val="default"/>
        <w:shd w:val="clear" w:color="auto" w:fill="FFFFFF"/>
        <w:spacing w:before="0" w:beforeAutospacing="0" w:after="120" w:afterAutospacing="0"/>
        <w:jc w:val="both"/>
      </w:pPr>
      <w:r w:rsidRPr="00095026">
        <w:t xml:space="preserve">e) Merkezin finans kaynaklarının geliştirilmesi ve bunların en uygun biçimde kullanılması amacıyla gerekli çalışmaları yapar. </w:t>
      </w:r>
    </w:p>
    <w:p w:rsidR="008755C1" w:rsidRPr="00095026" w:rsidRDefault="008755C1" w:rsidP="008755C1">
      <w:pPr>
        <w:pStyle w:val="default"/>
        <w:shd w:val="clear" w:color="auto" w:fill="FFFFFF"/>
        <w:spacing w:before="0" w:beforeAutospacing="0" w:after="120" w:afterAutospacing="0"/>
        <w:jc w:val="both"/>
      </w:pPr>
      <w:r w:rsidRPr="00095026">
        <w:t>f) Merkezde çalışacak olan personelin görevlendirilmesi ile ilgili teklifleri Rektöre sunar.</w:t>
      </w:r>
    </w:p>
    <w:p w:rsidR="008755C1" w:rsidRPr="00095026" w:rsidRDefault="008755C1" w:rsidP="008755C1">
      <w:pPr>
        <w:pStyle w:val="default"/>
        <w:shd w:val="clear" w:color="auto" w:fill="FFFFFF"/>
        <w:spacing w:before="0" w:beforeAutospacing="0" w:after="120" w:afterAutospacing="0"/>
        <w:jc w:val="both"/>
      </w:pPr>
      <w:r w:rsidRPr="00095026">
        <w:t>g) Merkezin faaliyetleri ile ilgili Rektör tarafından verilen diğer görevleri yapar. </w:t>
      </w:r>
    </w:p>
    <w:p w:rsidR="008755C1" w:rsidRPr="00095026" w:rsidRDefault="008755C1" w:rsidP="008755C1">
      <w:pPr>
        <w:pStyle w:val="default"/>
        <w:shd w:val="clear" w:color="auto" w:fill="FFFFFF"/>
        <w:jc w:val="both"/>
      </w:pPr>
      <w:r w:rsidRPr="00095026">
        <w:rPr>
          <w:b/>
          <w:bCs/>
        </w:rPr>
        <w:t>Yönetim Kurulu </w:t>
      </w:r>
    </w:p>
    <w:p w:rsidR="008755C1" w:rsidRPr="00095026" w:rsidRDefault="008755C1" w:rsidP="008755C1">
      <w:pPr>
        <w:pStyle w:val="default"/>
        <w:shd w:val="clear" w:color="auto" w:fill="FFFFFF"/>
        <w:jc w:val="both"/>
      </w:pPr>
      <w:r w:rsidRPr="00095026">
        <w:rPr>
          <w:b/>
          <w:bCs/>
        </w:rPr>
        <w:t>MADDE 11-</w:t>
      </w:r>
      <w:r w:rsidRPr="00095026">
        <w:rPr>
          <w:rStyle w:val="apple-converted-space"/>
          <w:b/>
          <w:bCs/>
        </w:rPr>
        <w:t> </w:t>
      </w:r>
      <w:r w:rsidRPr="00095026">
        <w:t xml:space="preserve">(1) Yönetim Kurulu; Müdür ile birlikte, Orman, Fen, Mühendislik ve Sağlık bilimlerinden en az birer öğretim üyesi olmak üzere yedi üyeden oluşur. Üyeler, Akademik Birimlerin önerisi üzerine Rektör tarafından üç yıllığına atanır. Süresi biten üyeler tekrar atanabilirler. Süresi dolmadan boşalan üyelik için veya üniversite dışında altı aydan uzun süreli görevlendirilen üyelerin yerine kalan süre için yeni atama yapılır. Müdür Yardımcılarından biri oy hakkı olmaksızın </w:t>
      </w:r>
      <w:proofErr w:type="gramStart"/>
      <w:r w:rsidRPr="00095026">
        <w:t>raportör</w:t>
      </w:r>
      <w:proofErr w:type="gramEnd"/>
      <w:r w:rsidRPr="00095026">
        <w:t xml:space="preserve"> olarak toplantılara katılır.</w:t>
      </w:r>
    </w:p>
    <w:p w:rsidR="008755C1" w:rsidRPr="00095026" w:rsidRDefault="008755C1" w:rsidP="008755C1">
      <w:pPr>
        <w:pStyle w:val="default"/>
        <w:shd w:val="clear" w:color="auto" w:fill="FFFFFF"/>
        <w:spacing w:before="0" w:beforeAutospacing="0" w:after="120" w:afterAutospacing="0"/>
        <w:jc w:val="both"/>
      </w:pPr>
      <w:r w:rsidRPr="00095026">
        <w:t> (2) Yönetim Kuruluna Müdür başkanlık eder. Yönetim Kurulu, Müdürün başkanlığında olağan olarak yılda en az iki kez toplanır. Olağanüstü durumlarda Müdürün çağrısı ile toplanır. Yönetim Kurulunda kararlar salt çoğunlukla alınır, oy eşitliği halinde, başkanın oyu istikametinde karar alınır.</w:t>
      </w:r>
    </w:p>
    <w:p w:rsidR="008755C1" w:rsidRPr="00095026" w:rsidRDefault="008755C1" w:rsidP="008755C1">
      <w:pPr>
        <w:pStyle w:val="default"/>
        <w:shd w:val="clear" w:color="auto" w:fill="FFFFFF"/>
        <w:spacing w:before="0" w:beforeAutospacing="0" w:after="120" w:afterAutospacing="0"/>
        <w:jc w:val="both"/>
      </w:pPr>
      <w:r w:rsidRPr="00095026">
        <w:lastRenderedPageBreak/>
        <w:t>(3) Müdürün görevde olmadığı zamanlarda yerine Müdür Yardımcılarından biri vekâlet eder. </w:t>
      </w:r>
    </w:p>
    <w:p w:rsidR="008755C1" w:rsidRPr="00095026" w:rsidRDefault="008755C1" w:rsidP="008755C1">
      <w:pPr>
        <w:pStyle w:val="default"/>
        <w:shd w:val="clear" w:color="auto" w:fill="FFFFFF"/>
        <w:jc w:val="both"/>
      </w:pPr>
      <w:r w:rsidRPr="00095026">
        <w:rPr>
          <w:b/>
          <w:bCs/>
        </w:rPr>
        <w:t>Yönetim Kurulunun Görevleri </w:t>
      </w:r>
    </w:p>
    <w:p w:rsidR="008755C1" w:rsidRPr="00095026" w:rsidRDefault="008755C1" w:rsidP="008755C1">
      <w:pPr>
        <w:pStyle w:val="default"/>
        <w:shd w:val="clear" w:color="auto" w:fill="FFFFFF"/>
        <w:spacing w:before="0" w:beforeAutospacing="0" w:after="120" w:afterAutospacing="0"/>
        <w:jc w:val="both"/>
      </w:pPr>
      <w:r w:rsidRPr="00095026">
        <w:rPr>
          <w:b/>
          <w:bCs/>
        </w:rPr>
        <w:t>MADDE 12-</w:t>
      </w:r>
      <w:r w:rsidRPr="00095026">
        <w:rPr>
          <w:rStyle w:val="apple-converted-space"/>
          <w:b/>
          <w:bCs/>
        </w:rPr>
        <w:t> </w:t>
      </w:r>
      <w:r w:rsidRPr="00095026">
        <w:t>(1) Yönetim Kurulunun görevleri şunlardır:</w:t>
      </w:r>
    </w:p>
    <w:p w:rsidR="008755C1" w:rsidRPr="00095026" w:rsidRDefault="008755C1" w:rsidP="008755C1">
      <w:pPr>
        <w:pStyle w:val="default"/>
        <w:shd w:val="clear" w:color="auto" w:fill="FFFFFF"/>
        <w:spacing w:before="0" w:beforeAutospacing="0" w:after="120" w:afterAutospacing="0"/>
        <w:jc w:val="both"/>
      </w:pPr>
      <w:r w:rsidRPr="00095026">
        <w:t>a) Merkezin faaliyetlerini planlar, çalışma düzenini oluşturur, Merkezde çalışacak teknik personelin niteliklerini belirler.</w:t>
      </w:r>
    </w:p>
    <w:p w:rsidR="008755C1" w:rsidRPr="00095026" w:rsidRDefault="008755C1" w:rsidP="008755C1">
      <w:pPr>
        <w:pStyle w:val="default"/>
        <w:shd w:val="clear" w:color="auto" w:fill="FFFFFF"/>
        <w:spacing w:before="0" w:beforeAutospacing="0" w:after="120" w:afterAutospacing="0"/>
        <w:jc w:val="both"/>
      </w:pPr>
      <w:r w:rsidRPr="00095026">
        <w:t>b) Merkezin Müdür tarafından hazırlanan, program ve bütçe önerilerini inceler ve karara bağlar.</w:t>
      </w:r>
    </w:p>
    <w:p w:rsidR="008755C1" w:rsidRPr="00095026" w:rsidRDefault="008755C1" w:rsidP="008755C1">
      <w:pPr>
        <w:pStyle w:val="default"/>
        <w:shd w:val="clear" w:color="auto" w:fill="FFFFFF"/>
        <w:spacing w:before="0" w:beforeAutospacing="0" w:after="120" w:afterAutospacing="0"/>
        <w:jc w:val="both"/>
      </w:pPr>
      <w:r w:rsidRPr="00095026">
        <w:t>c) Merkezin Müdür tarafından hazırlanan, Yıllık Çalışma Raporunu, bir sonraki yılın çalışma programı taslağını ve bütçe önerilerini görüşerek karara bağlar ve Rektörün Onayına sunar.</w:t>
      </w:r>
    </w:p>
    <w:p w:rsidR="008755C1" w:rsidRPr="00095026" w:rsidRDefault="008755C1" w:rsidP="008755C1">
      <w:pPr>
        <w:pStyle w:val="default"/>
        <w:shd w:val="clear" w:color="auto" w:fill="FFFFFF"/>
        <w:spacing w:before="0" w:beforeAutospacing="0" w:after="120" w:afterAutospacing="0"/>
        <w:jc w:val="both"/>
      </w:pPr>
      <w:r w:rsidRPr="00095026">
        <w:t xml:space="preserve">ç) Merkezde yapılacak test, analiz ve danışmanlık ücretlerini belirleyerek, Üniversite </w:t>
      </w:r>
      <w:r w:rsidRPr="00095026">
        <w:rPr>
          <w:highlight w:val="yellow"/>
        </w:rPr>
        <w:t>yönetim kuruluna veya yönetim kurulunun yetki verdiği</w:t>
      </w:r>
      <w:r w:rsidRPr="00095026">
        <w:t xml:space="preserve"> yürütme kuruluna sunar.</w:t>
      </w:r>
    </w:p>
    <w:p w:rsidR="008755C1" w:rsidRPr="00095026" w:rsidRDefault="008755C1" w:rsidP="008755C1">
      <w:pPr>
        <w:pStyle w:val="default"/>
        <w:shd w:val="clear" w:color="auto" w:fill="FFFFFF"/>
        <w:spacing w:before="0" w:beforeAutospacing="0" w:after="120" w:afterAutospacing="0"/>
        <w:jc w:val="both"/>
      </w:pPr>
      <w:r w:rsidRPr="00095026">
        <w:t>d) Merkezde yürütülen idari ve mali işlerde, Müdüre yardımcı olmak üzere kararlar alır.</w:t>
      </w:r>
    </w:p>
    <w:p w:rsidR="008755C1" w:rsidRPr="00095026" w:rsidRDefault="008755C1" w:rsidP="008755C1">
      <w:pPr>
        <w:pStyle w:val="default"/>
        <w:shd w:val="clear" w:color="auto" w:fill="FFFFFF"/>
        <w:spacing w:before="0" w:beforeAutospacing="0" w:after="120" w:afterAutospacing="0"/>
        <w:jc w:val="both"/>
      </w:pPr>
      <w:r w:rsidRPr="00095026">
        <w:t>e) Merkezle ilgili konuları ve danışma kurulunun önerilerini karara bağlar. </w:t>
      </w:r>
    </w:p>
    <w:p w:rsidR="008755C1" w:rsidRPr="00095026" w:rsidRDefault="008755C1" w:rsidP="008755C1">
      <w:pPr>
        <w:pStyle w:val="default"/>
        <w:shd w:val="clear" w:color="auto" w:fill="FFFFFF"/>
        <w:jc w:val="both"/>
      </w:pPr>
      <w:r w:rsidRPr="00095026">
        <w:rPr>
          <w:b/>
          <w:bCs/>
        </w:rPr>
        <w:t>Danışma Kurulu </w:t>
      </w:r>
    </w:p>
    <w:p w:rsidR="008755C1" w:rsidRPr="00095026" w:rsidRDefault="008755C1" w:rsidP="008755C1">
      <w:pPr>
        <w:pStyle w:val="default"/>
        <w:shd w:val="clear" w:color="auto" w:fill="FFFFFF"/>
        <w:spacing w:before="0" w:beforeAutospacing="0" w:after="120" w:afterAutospacing="0"/>
        <w:jc w:val="both"/>
      </w:pPr>
      <w:r w:rsidRPr="00095026">
        <w:rPr>
          <w:b/>
          <w:bCs/>
        </w:rPr>
        <w:t> MADDE 13-</w:t>
      </w:r>
      <w:r w:rsidRPr="00095026">
        <w:rPr>
          <w:rStyle w:val="apple-converted-space"/>
          <w:b/>
          <w:bCs/>
        </w:rPr>
        <w:t> </w:t>
      </w:r>
      <w:r w:rsidRPr="00095026">
        <w:t xml:space="preserve">(1) Rektörün başkanlığında Müdür ve Müdür Yardımcıları, Danışma Kurulunun doğal üyeleridir. </w:t>
      </w:r>
      <w:proofErr w:type="gramStart"/>
      <w:r w:rsidRPr="00095026">
        <w:t>Danışma Kurulu; doğal üyelere ek olarak bilimsel ve teknolojik araştırma ve uygulamalarla doğrudan ilgisi olan ve sahip olduğu birikim ve deneyimlerinden yararlanılabilecek, Üniversiteden en az 11 (</w:t>
      </w:r>
      <w:proofErr w:type="spellStart"/>
      <w:r w:rsidRPr="00095026">
        <w:t>onbir</w:t>
      </w:r>
      <w:proofErr w:type="spellEnd"/>
      <w:r w:rsidRPr="00095026">
        <w:t>) ve Merkezin faaliyet alanlarıyla ilgili kamu ve özel sektörden 4 (dört) olmak üzere, Merkezden yararlanan akademik kuruluşların eşit şekilde temsil edilmesine özen gösterilerek Rektör tarafından üç yıl süreyle görevlendirilen en fazla 15 (</w:t>
      </w:r>
      <w:proofErr w:type="spellStart"/>
      <w:r w:rsidRPr="00095026">
        <w:t>onbeş</w:t>
      </w:r>
      <w:proofErr w:type="spellEnd"/>
      <w:r w:rsidRPr="00095026">
        <w:t>) kişiden oluşur.</w:t>
      </w:r>
      <w:proofErr w:type="gramEnd"/>
    </w:p>
    <w:p w:rsidR="008755C1" w:rsidRPr="00095026" w:rsidRDefault="008755C1" w:rsidP="008755C1">
      <w:pPr>
        <w:pStyle w:val="default"/>
        <w:shd w:val="clear" w:color="auto" w:fill="FFFFFF"/>
        <w:spacing w:before="0" w:beforeAutospacing="0" w:after="120" w:afterAutospacing="0"/>
        <w:jc w:val="both"/>
      </w:pPr>
      <w:r w:rsidRPr="00095026">
        <w:t>(2) Danışma Kurulu; Rektörün başkanlığında olağan olarak yılda en az bir defa toplanır. Olağanüstü durumlarda Rektörün çağrısı ile toplanır. Kararlar oy çokluğu ile alınır. </w:t>
      </w:r>
    </w:p>
    <w:p w:rsidR="008755C1" w:rsidRPr="00095026" w:rsidRDefault="008755C1" w:rsidP="008755C1">
      <w:pPr>
        <w:pStyle w:val="default"/>
        <w:shd w:val="clear" w:color="auto" w:fill="FFFFFF"/>
        <w:jc w:val="both"/>
      </w:pPr>
      <w:r w:rsidRPr="00095026">
        <w:t> </w:t>
      </w:r>
      <w:r w:rsidRPr="00095026">
        <w:rPr>
          <w:b/>
          <w:bCs/>
        </w:rPr>
        <w:t>Danışma Kurulunun Görevleri </w:t>
      </w:r>
    </w:p>
    <w:p w:rsidR="008755C1" w:rsidRPr="00095026" w:rsidRDefault="008755C1" w:rsidP="008755C1">
      <w:pPr>
        <w:pStyle w:val="default"/>
        <w:shd w:val="clear" w:color="auto" w:fill="FFFFFF"/>
        <w:spacing w:before="0" w:beforeAutospacing="0" w:after="120" w:afterAutospacing="0"/>
        <w:jc w:val="both"/>
      </w:pPr>
      <w:r w:rsidRPr="00095026">
        <w:rPr>
          <w:b/>
          <w:bCs/>
        </w:rPr>
        <w:t>MADDE 14-</w:t>
      </w:r>
      <w:r w:rsidRPr="00095026">
        <w:rPr>
          <w:rStyle w:val="apple-converted-space"/>
          <w:b/>
          <w:bCs/>
        </w:rPr>
        <w:t> </w:t>
      </w:r>
      <w:r w:rsidRPr="00095026">
        <w:t>(1) Danışma Kurulunun görevleri şunlardır:</w:t>
      </w:r>
    </w:p>
    <w:p w:rsidR="008755C1" w:rsidRPr="00095026" w:rsidRDefault="008755C1" w:rsidP="008755C1">
      <w:pPr>
        <w:pStyle w:val="default"/>
        <w:shd w:val="clear" w:color="auto" w:fill="FFFFFF"/>
        <w:spacing w:before="0" w:beforeAutospacing="0" w:after="120" w:afterAutospacing="0"/>
        <w:jc w:val="both"/>
      </w:pPr>
      <w:r w:rsidRPr="00095026">
        <w:t>a) Merkezin faaliyetlerini değerlendirerek, faaliyet alanlarıyla ilgili konularda görüş ve tavsiyelerde bulunmak,</w:t>
      </w:r>
    </w:p>
    <w:p w:rsidR="008755C1" w:rsidRPr="00095026" w:rsidRDefault="008755C1" w:rsidP="008755C1">
      <w:pPr>
        <w:pStyle w:val="default"/>
        <w:shd w:val="clear" w:color="auto" w:fill="FFFFFF"/>
        <w:spacing w:before="0" w:beforeAutospacing="0" w:after="120" w:afterAutospacing="0"/>
        <w:jc w:val="both"/>
      </w:pPr>
      <w:r w:rsidRPr="00095026">
        <w:t>b) Bölgedeki AR-GE odaklı çalışan veya çalışma potansiyeli olan diğer paydaşlarla işbirliği ortamının oluşturulması ve geliştirilmesine katkı vermek, </w:t>
      </w:r>
    </w:p>
    <w:p w:rsidR="008755C1" w:rsidRPr="00095026" w:rsidRDefault="008755C1" w:rsidP="008755C1">
      <w:pPr>
        <w:pStyle w:val="default"/>
        <w:shd w:val="clear" w:color="auto" w:fill="FFFFFF"/>
        <w:jc w:val="both"/>
      </w:pPr>
      <w:r w:rsidRPr="00095026">
        <w:rPr>
          <w:b/>
          <w:bCs/>
        </w:rPr>
        <w:t>Merkezin İşlevsel Yapısı</w:t>
      </w:r>
      <w:r w:rsidRPr="00095026">
        <w:t> </w:t>
      </w:r>
    </w:p>
    <w:p w:rsidR="008755C1" w:rsidRPr="00095026" w:rsidRDefault="008755C1" w:rsidP="008755C1">
      <w:pPr>
        <w:pStyle w:val="default"/>
        <w:shd w:val="clear" w:color="auto" w:fill="FFFFFF"/>
        <w:jc w:val="both"/>
      </w:pPr>
      <w:r w:rsidRPr="00095026">
        <w:rPr>
          <w:b/>
          <w:bCs/>
        </w:rPr>
        <w:t>MADDE 15-</w:t>
      </w:r>
      <w:r w:rsidRPr="00095026">
        <w:rPr>
          <w:rStyle w:val="apple-converted-space"/>
          <w:b/>
          <w:bCs/>
        </w:rPr>
        <w:t> </w:t>
      </w:r>
      <w:r w:rsidRPr="00095026">
        <w:t xml:space="preserve">(1) </w:t>
      </w:r>
      <w:proofErr w:type="spellStart"/>
      <w:r w:rsidRPr="00095026">
        <w:t>ÇANKAM’da</w:t>
      </w:r>
      <w:proofErr w:type="spellEnd"/>
      <w:r w:rsidRPr="00095026">
        <w:t xml:space="preserve"> mevcut bulunan cihazların özellikleri ve faaliyet alanları dikkate alınarak, ilgili analizlerin yapılabilmesi ve sonuçların yorumlanabilmesi için gerekli sayıda uzman ve teknik personelden oluşturulur.</w:t>
      </w:r>
    </w:p>
    <w:p w:rsidR="00095026" w:rsidRPr="00095026" w:rsidRDefault="00095026" w:rsidP="00095026">
      <w:pPr>
        <w:pStyle w:val="default"/>
        <w:shd w:val="clear" w:color="auto" w:fill="FFFFFF"/>
        <w:jc w:val="center"/>
        <w:rPr>
          <w:b/>
          <w:bCs/>
        </w:rPr>
      </w:pPr>
    </w:p>
    <w:p w:rsidR="00095026" w:rsidRPr="00095026" w:rsidRDefault="00095026" w:rsidP="00095026">
      <w:pPr>
        <w:pStyle w:val="default"/>
        <w:shd w:val="clear" w:color="auto" w:fill="FFFFFF"/>
        <w:jc w:val="center"/>
        <w:rPr>
          <w:b/>
          <w:bCs/>
        </w:rPr>
      </w:pPr>
    </w:p>
    <w:p w:rsidR="008755C1" w:rsidRPr="00095026" w:rsidRDefault="008755C1" w:rsidP="00095026">
      <w:pPr>
        <w:pStyle w:val="default"/>
        <w:shd w:val="clear" w:color="auto" w:fill="FFFFFF"/>
        <w:jc w:val="center"/>
      </w:pPr>
      <w:r w:rsidRPr="00095026">
        <w:rPr>
          <w:b/>
          <w:bCs/>
        </w:rPr>
        <w:lastRenderedPageBreak/>
        <w:t>DÖRDÜNCÜ BÖLÜM</w:t>
      </w:r>
    </w:p>
    <w:p w:rsidR="008755C1" w:rsidRPr="00095026" w:rsidRDefault="008755C1" w:rsidP="00095026">
      <w:pPr>
        <w:pStyle w:val="default"/>
        <w:shd w:val="clear" w:color="auto" w:fill="FFFFFF"/>
        <w:jc w:val="center"/>
      </w:pPr>
      <w:r w:rsidRPr="00095026">
        <w:rPr>
          <w:b/>
          <w:bCs/>
        </w:rPr>
        <w:t>Mali Kaynaklar</w:t>
      </w:r>
    </w:p>
    <w:p w:rsidR="008755C1" w:rsidRPr="00095026" w:rsidRDefault="008755C1" w:rsidP="008755C1">
      <w:pPr>
        <w:pStyle w:val="default"/>
        <w:shd w:val="clear" w:color="auto" w:fill="FFFFFF"/>
        <w:spacing w:before="0" w:beforeAutospacing="0" w:after="120" w:afterAutospacing="0"/>
        <w:jc w:val="both"/>
      </w:pPr>
      <w:r w:rsidRPr="00095026">
        <w:rPr>
          <w:b/>
          <w:bCs/>
        </w:rPr>
        <w:t>MADDE 16-</w:t>
      </w:r>
      <w:r w:rsidRPr="00095026">
        <w:rPr>
          <w:rStyle w:val="apple-converted-space"/>
          <w:b/>
          <w:bCs/>
        </w:rPr>
        <w:t> </w:t>
      </w:r>
      <w:r w:rsidRPr="00095026">
        <w:t>(1) Merkezin başlıca parasal kaynakları aşağıda verilmiştir:</w:t>
      </w:r>
    </w:p>
    <w:p w:rsidR="008755C1" w:rsidRPr="00095026" w:rsidRDefault="008755C1" w:rsidP="008755C1">
      <w:pPr>
        <w:pStyle w:val="default"/>
        <w:shd w:val="clear" w:color="auto" w:fill="FFFFFF"/>
        <w:spacing w:before="0" w:beforeAutospacing="0" w:after="120" w:afterAutospacing="0"/>
        <w:jc w:val="both"/>
      </w:pPr>
      <w:r w:rsidRPr="00095026">
        <w:t>a) Üniversite bütçesinden tahsis edilen ödenekler,</w:t>
      </w:r>
    </w:p>
    <w:p w:rsidR="008755C1" w:rsidRPr="00095026" w:rsidRDefault="008755C1" w:rsidP="008755C1">
      <w:pPr>
        <w:pStyle w:val="default"/>
        <w:shd w:val="clear" w:color="auto" w:fill="FFFFFF"/>
        <w:spacing w:before="0" w:beforeAutospacing="0" w:after="120" w:afterAutospacing="0"/>
        <w:jc w:val="both"/>
      </w:pPr>
      <w:r w:rsidRPr="00095026">
        <w:t>b) Üniversite Bilimsel Araştırma Komisyonunca tahsis edilen ödenekler,</w:t>
      </w:r>
    </w:p>
    <w:p w:rsidR="008755C1" w:rsidRPr="00095026" w:rsidRDefault="008755C1" w:rsidP="008755C1">
      <w:pPr>
        <w:pStyle w:val="default"/>
        <w:shd w:val="clear" w:color="auto" w:fill="FFFFFF"/>
        <w:spacing w:before="0" w:beforeAutospacing="0" w:after="120" w:afterAutospacing="0"/>
        <w:jc w:val="both"/>
      </w:pPr>
      <w:r w:rsidRPr="00095026">
        <w:t>c) Üniversitenin yan kuruluşlarınca yapılacak yardımlar,</w:t>
      </w:r>
    </w:p>
    <w:p w:rsidR="008755C1" w:rsidRPr="00095026" w:rsidRDefault="008755C1" w:rsidP="008755C1">
      <w:pPr>
        <w:pStyle w:val="default"/>
        <w:shd w:val="clear" w:color="auto" w:fill="FFFFFF"/>
        <w:spacing w:before="0" w:beforeAutospacing="0" w:after="120" w:afterAutospacing="0"/>
        <w:jc w:val="both"/>
      </w:pPr>
      <w:r w:rsidRPr="00095026">
        <w:t>ç) Yürütülen ulusal ve uluslararası projelerden sağlanacak gelirler,</w:t>
      </w:r>
    </w:p>
    <w:p w:rsidR="008755C1" w:rsidRPr="00095026" w:rsidRDefault="008755C1" w:rsidP="008755C1">
      <w:pPr>
        <w:pStyle w:val="default"/>
        <w:shd w:val="clear" w:color="auto" w:fill="FFFFFF"/>
        <w:spacing w:before="0" w:beforeAutospacing="0" w:after="120" w:afterAutospacing="0"/>
        <w:jc w:val="both"/>
      </w:pPr>
      <w:r w:rsidRPr="00095026">
        <w:t xml:space="preserve">d) Döner Sermaye mevzuatı kapsamında, üniversite dışı kamu kuruluşları, sanayi kuruluşları ve kişilere verilen hizmet karşılığı sağlanan gelirler, </w:t>
      </w:r>
    </w:p>
    <w:p w:rsidR="008755C1" w:rsidRPr="00095026" w:rsidRDefault="008755C1" w:rsidP="008755C1">
      <w:pPr>
        <w:pStyle w:val="default"/>
        <w:shd w:val="clear" w:color="auto" w:fill="FFFFFF"/>
        <w:spacing w:before="0" w:beforeAutospacing="0" w:after="120" w:afterAutospacing="0"/>
        <w:jc w:val="both"/>
      </w:pPr>
      <w:r w:rsidRPr="00095026">
        <w:t xml:space="preserve">e) Bağışlar, </w:t>
      </w:r>
    </w:p>
    <w:p w:rsidR="008755C1" w:rsidRPr="00095026" w:rsidRDefault="008755C1" w:rsidP="008755C1">
      <w:pPr>
        <w:pStyle w:val="default"/>
        <w:shd w:val="clear" w:color="auto" w:fill="FFFFFF"/>
        <w:spacing w:before="0" w:beforeAutospacing="0" w:after="120" w:afterAutospacing="0"/>
        <w:jc w:val="both"/>
      </w:pPr>
      <w:r w:rsidRPr="00095026">
        <w:t>f) Diğer gelirler.</w:t>
      </w:r>
    </w:p>
    <w:p w:rsidR="008755C1" w:rsidRPr="00095026" w:rsidRDefault="008755C1" w:rsidP="008755C1">
      <w:pPr>
        <w:pStyle w:val="default"/>
        <w:shd w:val="clear" w:color="auto" w:fill="FFFFFF"/>
        <w:jc w:val="both"/>
      </w:pPr>
    </w:p>
    <w:p w:rsidR="008755C1" w:rsidRPr="00095026" w:rsidRDefault="008755C1" w:rsidP="00095026">
      <w:pPr>
        <w:pStyle w:val="default"/>
        <w:shd w:val="clear" w:color="auto" w:fill="FFFFFF"/>
        <w:jc w:val="center"/>
      </w:pPr>
      <w:r w:rsidRPr="00095026">
        <w:rPr>
          <w:b/>
          <w:bCs/>
        </w:rPr>
        <w:t>BEŞİNCİ BÖLÜM</w:t>
      </w:r>
    </w:p>
    <w:p w:rsidR="008755C1" w:rsidRPr="00095026" w:rsidRDefault="008755C1" w:rsidP="00095026">
      <w:pPr>
        <w:pStyle w:val="default"/>
        <w:shd w:val="clear" w:color="auto" w:fill="FFFFFF"/>
        <w:jc w:val="center"/>
      </w:pPr>
      <w:r w:rsidRPr="00095026">
        <w:rPr>
          <w:b/>
          <w:bCs/>
        </w:rPr>
        <w:t>Diğer Hükümler</w:t>
      </w:r>
    </w:p>
    <w:p w:rsidR="008755C1" w:rsidRPr="00095026" w:rsidRDefault="008755C1" w:rsidP="008755C1">
      <w:pPr>
        <w:pStyle w:val="default"/>
        <w:shd w:val="clear" w:color="auto" w:fill="FFFFFF"/>
        <w:jc w:val="both"/>
      </w:pPr>
      <w:r w:rsidRPr="00095026">
        <w:rPr>
          <w:b/>
          <w:bCs/>
        </w:rPr>
        <w:t>Personel İhtiyacı </w:t>
      </w:r>
    </w:p>
    <w:p w:rsidR="008755C1" w:rsidRPr="00095026" w:rsidRDefault="008755C1" w:rsidP="008755C1">
      <w:pPr>
        <w:pStyle w:val="default"/>
        <w:shd w:val="clear" w:color="auto" w:fill="FFFFFF"/>
        <w:jc w:val="both"/>
      </w:pPr>
      <w:r w:rsidRPr="00095026">
        <w:rPr>
          <w:b/>
          <w:bCs/>
        </w:rPr>
        <w:t>MADDE 17-</w:t>
      </w:r>
      <w:r w:rsidRPr="00095026">
        <w:rPr>
          <w:rStyle w:val="apple-converted-space"/>
          <w:b/>
          <w:bCs/>
        </w:rPr>
        <w:t> </w:t>
      </w:r>
      <w:r w:rsidRPr="00095026">
        <w:t>(1) Merkezin personel ihtiyacı; 2547 Sayılı Yükseköğretim Kanununun 13/b-4 maddesine göre, Rektörün görevlendireceği akademik ve idari personel tarafından yürütülür. </w:t>
      </w:r>
    </w:p>
    <w:p w:rsidR="008755C1" w:rsidRPr="00095026" w:rsidRDefault="008755C1" w:rsidP="008755C1">
      <w:pPr>
        <w:pStyle w:val="default"/>
        <w:shd w:val="clear" w:color="auto" w:fill="FFFFFF"/>
        <w:jc w:val="both"/>
      </w:pPr>
      <w:r w:rsidRPr="00095026">
        <w:rPr>
          <w:b/>
          <w:bCs/>
        </w:rPr>
        <w:t>Makine ve Teçhizat </w:t>
      </w:r>
    </w:p>
    <w:p w:rsidR="008755C1" w:rsidRPr="00095026" w:rsidRDefault="008755C1" w:rsidP="008755C1">
      <w:pPr>
        <w:pStyle w:val="default"/>
        <w:shd w:val="clear" w:color="auto" w:fill="FFFFFF"/>
        <w:jc w:val="both"/>
      </w:pPr>
      <w:r w:rsidRPr="00095026">
        <w:rPr>
          <w:b/>
          <w:bCs/>
        </w:rPr>
        <w:t>MADDE 18-</w:t>
      </w:r>
      <w:r w:rsidRPr="00095026">
        <w:rPr>
          <w:rStyle w:val="apple-converted-space"/>
          <w:b/>
          <w:bCs/>
        </w:rPr>
        <w:t> </w:t>
      </w:r>
      <w:r w:rsidRPr="00095026">
        <w:t>(1) Merkeze alınan ya da hibe edilen her türlü cihaz ve demirbaşlar Merkezin taşınır kaydına alınır. </w:t>
      </w:r>
    </w:p>
    <w:p w:rsidR="008755C1" w:rsidRPr="00095026" w:rsidRDefault="008755C1" w:rsidP="008755C1">
      <w:pPr>
        <w:pStyle w:val="default"/>
        <w:shd w:val="clear" w:color="auto" w:fill="FFFFFF"/>
        <w:jc w:val="both"/>
      </w:pPr>
      <w:r w:rsidRPr="00095026">
        <w:rPr>
          <w:b/>
          <w:bCs/>
        </w:rPr>
        <w:t>Döner Sermaye Kapsamındaki Hizmetler </w:t>
      </w:r>
    </w:p>
    <w:p w:rsidR="008755C1" w:rsidRPr="00095026" w:rsidRDefault="008755C1" w:rsidP="008755C1">
      <w:pPr>
        <w:pStyle w:val="default"/>
        <w:shd w:val="clear" w:color="auto" w:fill="FFFFFF"/>
        <w:jc w:val="both"/>
      </w:pPr>
      <w:r w:rsidRPr="00095026">
        <w:rPr>
          <w:b/>
          <w:bCs/>
        </w:rPr>
        <w:t>MADDE 19-</w:t>
      </w:r>
      <w:r w:rsidRPr="00095026">
        <w:rPr>
          <w:rStyle w:val="apple-converted-space"/>
          <w:b/>
          <w:bCs/>
        </w:rPr>
        <w:t> </w:t>
      </w:r>
      <w:r w:rsidRPr="00095026">
        <w:t>(1) Merkezin Döner Sermaye kapsamında verdiği hizmetlerde, Döner Sermaye Kanunu ve ilgili mevzuat hükümleri uygulanır. </w:t>
      </w:r>
    </w:p>
    <w:p w:rsidR="008755C1" w:rsidRPr="00095026" w:rsidRDefault="008755C1" w:rsidP="008755C1">
      <w:pPr>
        <w:pStyle w:val="default"/>
        <w:shd w:val="clear" w:color="auto" w:fill="FFFFFF"/>
        <w:jc w:val="both"/>
      </w:pPr>
      <w:r w:rsidRPr="00095026">
        <w:rPr>
          <w:b/>
          <w:bCs/>
        </w:rPr>
        <w:t>Hüküm Bulunmayan Haller </w:t>
      </w:r>
    </w:p>
    <w:p w:rsidR="008755C1" w:rsidRPr="00095026" w:rsidRDefault="008755C1" w:rsidP="008755C1">
      <w:pPr>
        <w:pStyle w:val="default"/>
        <w:shd w:val="clear" w:color="auto" w:fill="FFFFFF"/>
        <w:jc w:val="both"/>
      </w:pPr>
      <w:r w:rsidRPr="00095026">
        <w:rPr>
          <w:b/>
          <w:bCs/>
        </w:rPr>
        <w:t>MADDE 20-</w:t>
      </w:r>
      <w:r w:rsidRPr="00095026">
        <w:rPr>
          <w:rStyle w:val="apple-converted-space"/>
          <w:b/>
          <w:bCs/>
        </w:rPr>
        <w:t> </w:t>
      </w:r>
      <w:r w:rsidRPr="00095026">
        <w:t>(1) Bu Yönergede hüküm bulunmayan hallerde, ilgili diğer mevzuat hükümleri ile Senato Kararları uygulanır. </w:t>
      </w:r>
    </w:p>
    <w:p w:rsidR="008755C1" w:rsidRPr="00095026" w:rsidRDefault="008755C1" w:rsidP="008755C1">
      <w:pPr>
        <w:pStyle w:val="default"/>
        <w:shd w:val="clear" w:color="auto" w:fill="FFFFFF"/>
        <w:jc w:val="both"/>
      </w:pPr>
      <w:r w:rsidRPr="00095026">
        <w:rPr>
          <w:b/>
          <w:bCs/>
        </w:rPr>
        <w:t>Yürürlük </w:t>
      </w:r>
    </w:p>
    <w:p w:rsidR="008755C1" w:rsidRPr="00095026" w:rsidRDefault="008755C1" w:rsidP="008755C1">
      <w:pPr>
        <w:pStyle w:val="default"/>
        <w:shd w:val="clear" w:color="auto" w:fill="FFFFFF"/>
        <w:jc w:val="both"/>
      </w:pPr>
      <w:r w:rsidRPr="00095026">
        <w:rPr>
          <w:b/>
          <w:bCs/>
        </w:rPr>
        <w:t>MADDE 21-</w:t>
      </w:r>
      <w:r w:rsidRPr="00095026">
        <w:rPr>
          <w:rStyle w:val="apple-converted-space"/>
          <w:b/>
          <w:bCs/>
        </w:rPr>
        <w:t> </w:t>
      </w:r>
      <w:r w:rsidRPr="00095026">
        <w:t>(1) Bu Yönerge yayımı tarihinde yürürlüğe girer. </w:t>
      </w:r>
    </w:p>
    <w:p w:rsidR="008755C1" w:rsidRPr="00095026" w:rsidRDefault="008755C1" w:rsidP="008755C1">
      <w:pPr>
        <w:pStyle w:val="default"/>
        <w:shd w:val="clear" w:color="auto" w:fill="FFFFFF"/>
        <w:jc w:val="both"/>
      </w:pPr>
      <w:r w:rsidRPr="00095026">
        <w:rPr>
          <w:b/>
          <w:bCs/>
        </w:rPr>
        <w:t>Yürütme </w:t>
      </w:r>
    </w:p>
    <w:p w:rsidR="00742B50" w:rsidRPr="00095026" w:rsidRDefault="008755C1" w:rsidP="00095026">
      <w:pPr>
        <w:pStyle w:val="default"/>
        <w:shd w:val="clear" w:color="auto" w:fill="FFFFFF"/>
        <w:jc w:val="both"/>
      </w:pPr>
      <w:r w:rsidRPr="00095026">
        <w:rPr>
          <w:b/>
          <w:bCs/>
        </w:rPr>
        <w:t>MADDE 22-</w:t>
      </w:r>
      <w:r w:rsidRPr="00095026">
        <w:rPr>
          <w:rStyle w:val="apple-converted-space"/>
          <w:b/>
          <w:bCs/>
        </w:rPr>
        <w:t> </w:t>
      </w:r>
      <w:r w:rsidRPr="00095026">
        <w:t>(1) Bu Yönergeyi Çankırı Karatekin Üniversitesi Rektörü yürütür.</w:t>
      </w:r>
    </w:p>
    <w:sectPr w:rsidR="00742B50" w:rsidRPr="00095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D"/>
    <w:rsid w:val="00095026"/>
    <w:rsid w:val="000F29C8"/>
    <w:rsid w:val="00690204"/>
    <w:rsid w:val="00694682"/>
    <w:rsid w:val="006B4DF4"/>
    <w:rsid w:val="00742B50"/>
    <w:rsid w:val="008037F7"/>
    <w:rsid w:val="008755C1"/>
    <w:rsid w:val="00BD686D"/>
    <w:rsid w:val="00CA5185"/>
    <w:rsid w:val="00D409A5"/>
    <w:rsid w:val="00DE0FB8"/>
    <w:rsid w:val="00FE1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8755C1"/>
    <w:pPr>
      <w:spacing w:before="100" w:beforeAutospacing="1" w:after="100" w:afterAutospacing="1"/>
    </w:pPr>
  </w:style>
  <w:style w:type="character" w:customStyle="1" w:styleId="apple-converted-space">
    <w:name w:val="apple-converted-space"/>
    <w:basedOn w:val="VarsaylanParagrafYazTipi"/>
    <w:rsid w:val="008755C1"/>
  </w:style>
  <w:style w:type="paragraph" w:customStyle="1" w:styleId="2-OrtaBaslk">
    <w:name w:val="2-Orta Baslık"/>
    <w:rsid w:val="008755C1"/>
    <w:pPr>
      <w:spacing w:after="0" w:line="240" w:lineRule="auto"/>
      <w:jc w:val="center"/>
    </w:pPr>
    <w:rPr>
      <w:rFonts w:ascii="Times New Roman" w:eastAsia="ヒラギノ明朝 Pro W3" w:hAnsi="Times" w:cs="Times New Roman"/>
      <w:b/>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8755C1"/>
    <w:pPr>
      <w:spacing w:before="100" w:beforeAutospacing="1" w:after="100" w:afterAutospacing="1"/>
    </w:pPr>
  </w:style>
  <w:style w:type="character" w:customStyle="1" w:styleId="apple-converted-space">
    <w:name w:val="apple-converted-space"/>
    <w:basedOn w:val="VarsaylanParagrafYazTipi"/>
    <w:rsid w:val="008755C1"/>
  </w:style>
  <w:style w:type="paragraph" w:customStyle="1" w:styleId="2-OrtaBaslk">
    <w:name w:val="2-Orta Baslık"/>
    <w:rsid w:val="008755C1"/>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ARI</dc:creator>
  <cp:lastModifiedBy>Başkan</cp:lastModifiedBy>
  <cp:revision>2</cp:revision>
  <cp:lastPrinted>2016-10-25T07:00:00Z</cp:lastPrinted>
  <dcterms:created xsi:type="dcterms:W3CDTF">2017-04-19T09:19:00Z</dcterms:created>
  <dcterms:modified xsi:type="dcterms:W3CDTF">2017-04-19T09:19:00Z</dcterms:modified>
</cp:coreProperties>
</file>