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18" w:type="dxa"/>
        <w:jc w:val="center"/>
        <w:tblBorders>
          <w:top w:val="single" w:sz="4" w:space="0" w:color="31849B"/>
          <w:left w:val="single" w:sz="4" w:space="0" w:color="31849B"/>
          <w:bottom w:val="single" w:sz="4" w:space="0" w:color="31849B"/>
          <w:right w:val="single" w:sz="4" w:space="0" w:color="31849B"/>
          <w:insideH w:val="single" w:sz="4" w:space="0" w:color="31849B"/>
          <w:insideV w:val="single" w:sz="4" w:space="0" w:color="31849B"/>
        </w:tblBorders>
        <w:tblLayout w:type="fixed"/>
        <w:tblLook w:val="0400" w:firstRow="0" w:lastRow="0" w:firstColumn="0" w:lastColumn="0" w:noHBand="0" w:noVBand="1"/>
      </w:tblPr>
      <w:tblGrid>
        <w:gridCol w:w="3487"/>
        <w:gridCol w:w="3119"/>
        <w:gridCol w:w="1029"/>
        <w:gridCol w:w="555"/>
        <w:gridCol w:w="579"/>
        <w:gridCol w:w="567"/>
        <w:gridCol w:w="567"/>
        <w:gridCol w:w="567"/>
        <w:gridCol w:w="48"/>
      </w:tblGrid>
      <w:tr w:rsidR="00F52F91" w:rsidTr="00F52F91">
        <w:trPr>
          <w:gridAfter w:val="1"/>
          <w:wAfter w:w="48" w:type="dxa"/>
          <w:trHeight w:val="321"/>
          <w:jc w:val="center"/>
        </w:trPr>
        <w:tc>
          <w:tcPr>
            <w:tcW w:w="10470" w:type="dxa"/>
            <w:gridSpan w:val="8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bookmarkStart w:id="0" w:name="_GoBack"/>
            <w:r>
              <w:rPr>
                <w:rFonts w:eastAsia="Arial Unicode MS" w:cs="Arial Unicode MS"/>
                <w:b/>
                <w:bCs/>
                <w:color w:val="203864"/>
                <w:bdr w:val="none" w:sz="0" w:space="0" w:color="auto" w:frame="1"/>
                <w:lang w:eastAsia="tr-TR"/>
                <w14:textOutline w14:w="12700" w14:cap="flat" w14:cmpd="sng" w14:algn="ctr">
                  <w14:noFill/>
                  <w14:prstDash w14:val="solid"/>
                  <w14:miter w14:lim="100000"/>
                </w14:textOutline>
                <w14:textFill>
                  <w14:gradFill>
                    <w14:gsLst>
                      <w14:gs w14:pos="0">
                        <w14:srgbClr w14:val="203864"/>
                      </w14:gs>
                      <w14:gs w14:pos="50000">
                        <w14:srgbClr w14:val="4472C4"/>
                      </w14:gs>
                      <w14:gs w14:pos="100000">
                        <w14:srgbClr w14:val="8FAADC"/>
                      </w14:gs>
                    </w14:gsLst>
                    <w14:lin w14:ang="5400000" w14:scaled="0"/>
                  </w14:gradFill>
                </w14:textFill>
              </w:rPr>
              <w:t>KLİNİK ÜNİTE SORUMLUSU / SÜPERVİZÖR’ÜN ÖĞRENCİ DEĞERLENDİRME FORMU</w:t>
            </w:r>
            <w:bookmarkEnd w:id="0"/>
          </w:p>
        </w:tc>
      </w:tr>
      <w:tr w:rsidR="00F52F91" w:rsidTr="00F52F91">
        <w:trPr>
          <w:gridAfter w:val="1"/>
          <w:wAfter w:w="48" w:type="dxa"/>
          <w:trHeight w:val="321"/>
          <w:jc w:val="center"/>
        </w:trPr>
        <w:tc>
          <w:tcPr>
            <w:tcW w:w="10470" w:type="dxa"/>
            <w:gridSpan w:val="8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 - KLİNİK ÜNİTE SORUMLUSU / SÜPERVİZÖR’ÜN DEĞERLENDİRMESİ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(</w:t>
            </w:r>
            <w:r>
              <w:rPr>
                <w:b/>
              </w:rPr>
              <w:t>X</w:t>
            </w:r>
            <w:r>
              <w:t xml:space="preserve">) şeklinde İşaretleyiniz. </w:t>
            </w:r>
            <w:r>
              <w:rPr>
                <w:b/>
              </w:rPr>
              <w:t>Değerlendirme Puanı: 25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Değerlendirme ile ilgili genel bilgi düzeyine sahip olma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Hastaya/gebeye özel değerlendirmeyi planlama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Planlanan değerlendirmeleri uygulama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Değerlendirmede </w:t>
            </w:r>
            <w:proofErr w:type="spellStart"/>
            <w:r>
              <w:t>kontraendike</w:t>
            </w:r>
            <w:proofErr w:type="spellEnd"/>
            <w:r>
              <w:t xml:space="preserve"> durumları belirleme ve gerekli değişiklikleri yapma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Değerlendirme sonuçlarını yorumlayıp, klinik problemi belirleme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21"/>
          <w:jc w:val="center"/>
        </w:trPr>
        <w:tc>
          <w:tcPr>
            <w:tcW w:w="10470" w:type="dxa"/>
            <w:gridSpan w:val="8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II - EBELİK VE UYGULAMALARI (25 PUAN)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(</w:t>
            </w:r>
            <w:r>
              <w:rPr>
                <w:b/>
              </w:rPr>
              <w:t>X</w:t>
            </w:r>
            <w:r>
              <w:t xml:space="preserve">) şeklinde İşaretleyiniz. </w:t>
            </w:r>
            <w:r>
              <w:rPr>
                <w:b/>
              </w:rPr>
              <w:t>Değerlendirme Puanı: 25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Ebelikle ilgili temel bilgi düzeyine sahip olma 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Hasta/gebenin gereksinimlerine uygun ebelik girişimlerini saptama planlama 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Hasta/gebenin gereksinimlerine uygun girişimlerini uygulama becerisi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Planlanan programın içerisinde hasta/gebenin izlenmesi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Ebelik programında </w:t>
            </w:r>
            <w:proofErr w:type="spellStart"/>
            <w:r>
              <w:t>kontraendike</w:t>
            </w:r>
            <w:proofErr w:type="spellEnd"/>
            <w:r>
              <w:t xml:space="preserve"> durumları belirleme ve gerekli değişiklikleri yapma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21"/>
          <w:jc w:val="center"/>
        </w:trPr>
        <w:tc>
          <w:tcPr>
            <w:tcW w:w="10470" w:type="dxa"/>
            <w:gridSpan w:val="8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III - MESLEKİ UYUM VE SORUMLULUKLAR (25 PUAN)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(</w:t>
            </w:r>
            <w:r>
              <w:rPr>
                <w:b/>
              </w:rPr>
              <w:t>X</w:t>
            </w:r>
            <w:r>
              <w:t xml:space="preserve">) şeklinde İşaretleyiniz. </w:t>
            </w:r>
            <w:r>
              <w:rPr>
                <w:b/>
              </w:rPr>
              <w:t>Değerlendirme Puanı: 25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Mesleki etik ilkelere uygun davranma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Yönergeye uygun davranma (uygulama saatleri, kılık-kıyafet </w:t>
            </w:r>
            <w:proofErr w:type="spellStart"/>
            <w:r>
              <w:t>v.s</w:t>
            </w:r>
            <w:proofErr w:type="spellEnd"/>
            <w:r>
              <w:t>)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Mesleki bilgi ve becerilerini geliştirmede kişisel çaba gösterme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proofErr w:type="spellStart"/>
            <w:r>
              <w:t>Multidisipliner</w:t>
            </w:r>
            <w:proofErr w:type="spellEnd"/>
            <w:r>
              <w:t xml:space="preserve"> ekip içindeki görev ve sorumluluklarını bilme ve yerine getirme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Değerlendirme ve gebe takibi sırasında gebe ve kendi için gereken güvenlik tedbirleri alma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21"/>
          <w:jc w:val="center"/>
        </w:trPr>
        <w:tc>
          <w:tcPr>
            <w:tcW w:w="10470" w:type="dxa"/>
            <w:gridSpan w:val="8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rPr>
                <w:b/>
                <w:sz w:val="22"/>
                <w:szCs w:val="22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sz w:val="22"/>
                <w:szCs w:val="22"/>
              </w:rPr>
              <w:t>IV- İLETİŞİM VE DOKÜMANTASYON (25 PUAN)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(</w:t>
            </w:r>
            <w:r>
              <w:rPr>
                <w:b/>
              </w:rPr>
              <w:t>X</w:t>
            </w:r>
            <w:r>
              <w:t xml:space="preserve">) şeklinde İşaretleyiniz. </w:t>
            </w:r>
            <w:r>
              <w:rPr>
                <w:b/>
              </w:rPr>
              <w:t>Değerlendirme Puanı: 25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Hasta/gebeyle ilgili bilgileri alma, kayıt tutma, terminoloji ve kısaltmaları doğru kullanma (dosya, görüşme, değerlendirme sonuçları </w:t>
            </w:r>
            <w:proofErr w:type="spellStart"/>
            <w:r>
              <w:t>v.s</w:t>
            </w:r>
            <w:proofErr w:type="spellEnd"/>
            <w:r>
              <w:t xml:space="preserve">.) 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 xml:space="preserve">Hasta/gebe ve yakınlarıyla iletişim kurma ve bilgilendirme 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Uygulama yaptığı ortamını düzenleme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Meslektaşları ve diğer sağlık personeli ile iletişim kurma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gridAfter w:val="1"/>
          <w:wAfter w:w="48" w:type="dxa"/>
          <w:trHeight w:val="341"/>
          <w:jc w:val="center"/>
        </w:trPr>
        <w:tc>
          <w:tcPr>
            <w:tcW w:w="7635" w:type="dxa"/>
            <w:gridSpan w:val="3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</w:pPr>
            <w:r>
              <w:t>Beklenmedik durumlarda ortaya çıkan problemleri ekip ile birlikte çözme</w:t>
            </w:r>
          </w:p>
        </w:tc>
        <w:tc>
          <w:tcPr>
            <w:tcW w:w="555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trHeight w:val="341"/>
          <w:jc w:val="center"/>
        </w:trPr>
        <w:tc>
          <w:tcPr>
            <w:tcW w:w="10518" w:type="dxa"/>
            <w:gridSpan w:val="9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 w:themeColor="text1"/>
                <w14:reflection w14:blurRad="6350" w14:stA="53000" w14:stPos="0" w14:endA="300" w14:endPos="35500" w14:dist="0" w14:dir="5400000" w14:fadeDir="5400000" w14:sx="100000" w14:sy="-90000" w14:kx="0" w14:ky="0" w14:algn="bl"/>
                <w14:textOutline w14:w="0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5">
                          <w14:lumMod w14:val="50000"/>
                        </w14:schemeClr>
                      </w14:gs>
                      <w14:gs w14:pos="50000">
                        <w14:schemeClr w14:val="accent5"/>
                      </w14:gs>
                      <w14:gs w14:pos="100000">
                        <w14:schemeClr w14:val="accent5">
                          <w14:lumMod w14:val="60000"/>
                          <w14:lumOff w14:val="4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YAZ KLİNİK UYGULAMALARI DEĞERLENDİRME ONAYI</w:t>
            </w:r>
          </w:p>
        </w:tc>
      </w:tr>
      <w:tr w:rsidR="00F52F91" w:rsidTr="00F52F91">
        <w:trPr>
          <w:trHeight w:val="341"/>
          <w:jc w:val="center"/>
        </w:trPr>
        <w:tc>
          <w:tcPr>
            <w:tcW w:w="348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Süpervizör Adı Soyadı</w:t>
            </w:r>
          </w:p>
        </w:tc>
        <w:tc>
          <w:tcPr>
            <w:tcW w:w="311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Tarih</w:t>
            </w:r>
          </w:p>
        </w:tc>
        <w:tc>
          <w:tcPr>
            <w:tcW w:w="3912" w:type="dxa"/>
            <w:gridSpan w:val="7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İmza</w:t>
            </w:r>
          </w:p>
        </w:tc>
      </w:tr>
      <w:tr w:rsidR="00F52F91" w:rsidTr="00F52F91">
        <w:trPr>
          <w:trHeight w:val="434"/>
          <w:jc w:val="center"/>
        </w:trPr>
        <w:tc>
          <w:tcPr>
            <w:tcW w:w="348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3912" w:type="dxa"/>
            <w:gridSpan w:val="7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  <w:tr w:rsidR="00F52F91" w:rsidTr="00F52F91">
        <w:trPr>
          <w:trHeight w:val="341"/>
          <w:jc w:val="center"/>
        </w:trPr>
        <w:tc>
          <w:tcPr>
            <w:tcW w:w="348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bCs/>
              </w:rPr>
              <w:t>Birim Sorumlusu Adı Soyadı</w:t>
            </w:r>
          </w:p>
        </w:tc>
        <w:tc>
          <w:tcPr>
            <w:tcW w:w="311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>Tarih</w:t>
            </w:r>
          </w:p>
        </w:tc>
        <w:tc>
          <w:tcPr>
            <w:tcW w:w="3912" w:type="dxa"/>
            <w:gridSpan w:val="7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  <w:hideMark/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>İmza</w:t>
            </w:r>
          </w:p>
        </w:tc>
      </w:tr>
      <w:tr w:rsidR="00F52F91" w:rsidTr="00F52F91">
        <w:trPr>
          <w:trHeight w:val="692"/>
          <w:jc w:val="center"/>
        </w:trPr>
        <w:tc>
          <w:tcPr>
            <w:tcW w:w="3487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912" w:type="dxa"/>
            <w:gridSpan w:val="7"/>
            <w:tcBorders>
              <w:top w:val="single" w:sz="4" w:space="0" w:color="31849B"/>
              <w:left w:val="single" w:sz="4" w:space="0" w:color="31849B"/>
              <w:bottom w:val="single" w:sz="4" w:space="0" w:color="31849B"/>
              <w:right w:val="single" w:sz="4" w:space="0" w:color="31849B"/>
            </w:tcBorders>
          </w:tcPr>
          <w:p w:rsidR="00F52F91" w:rsidRDefault="00F52F91">
            <w:pPr>
              <w:spacing w:line="256" w:lineRule="auto"/>
              <w:jc w:val="center"/>
              <w:rPr>
                <w:sz w:val="20"/>
                <w:szCs w:val="20"/>
              </w:rPr>
            </w:pPr>
          </w:p>
        </w:tc>
      </w:tr>
    </w:tbl>
    <w:p w:rsidR="008B0F2C" w:rsidRDefault="008B0F2C"/>
    <w:sectPr w:rsidR="008B0F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905"/>
    <w:rsid w:val="008B0F2C"/>
    <w:rsid w:val="00F52F91"/>
    <w:rsid w:val="00FD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4ACBB"/>
  <w15:chartTrackingRefBased/>
  <w15:docId w15:val="{A24C6A6F-3468-4533-B173-5B9F6A997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2F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F52F9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72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1769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nilay gökbulut</dc:creator>
  <cp:keywords/>
  <dc:description/>
  <cp:lastModifiedBy>nilay gökbulut</cp:lastModifiedBy>
  <cp:revision>2</cp:revision>
  <dcterms:created xsi:type="dcterms:W3CDTF">2022-05-17T09:58:00Z</dcterms:created>
  <dcterms:modified xsi:type="dcterms:W3CDTF">2022-05-17T10:00:00Z</dcterms:modified>
</cp:coreProperties>
</file>